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8C" w:rsidRPr="00A2608C" w:rsidRDefault="00A2608C" w:rsidP="00A2608C">
      <w:pPr>
        <w:ind w:left="4956"/>
        <w:jc w:val="both"/>
        <w:rPr>
          <w:rFonts w:cstheme="minorHAnsi"/>
          <w:b/>
          <w:color w:val="282625"/>
          <w:shd w:val="clear" w:color="auto" w:fill="FFFFFF"/>
        </w:rPr>
      </w:pPr>
      <w:r w:rsidRPr="00A2608C">
        <w:rPr>
          <w:rFonts w:cstheme="minorHAnsi"/>
          <w:b/>
          <w:color w:val="282625"/>
          <w:shd w:val="clear" w:color="auto" w:fill="FFFFFF"/>
        </w:rPr>
        <w:t>ATA DA 2ª REUNIÃO ORDINÁRIA DA CÂMARA TÉCNICA DE ÉTICA E ASSUNTOS LEGAIS - CTLeg, REALIZADA DIA 15 DE JULHO DE 2021, ÀS 14H30.</w:t>
      </w:r>
    </w:p>
    <w:p w:rsidR="00A2608C" w:rsidRDefault="00A2608C" w:rsidP="00A2608C">
      <w:pPr>
        <w:jc w:val="right"/>
        <w:rPr>
          <w:rFonts w:cstheme="minorHAnsi"/>
          <w:color w:val="282625"/>
          <w:shd w:val="clear" w:color="auto" w:fill="FFFFFF"/>
        </w:rPr>
      </w:pPr>
    </w:p>
    <w:p w:rsidR="00164E8E" w:rsidRDefault="00A2608C" w:rsidP="006D333B">
      <w:pPr>
        <w:jc w:val="both"/>
        <w:rPr>
          <w:rFonts w:cstheme="minorHAnsi"/>
          <w:color w:val="282625"/>
          <w:shd w:val="clear" w:color="auto" w:fill="FFFFFF"/>
        </w:rPr>
      </w:pPr>
      <w:r w:rsidRPr="001E0E28">
        <w:rPr>
          <w:rFonts w:cstheme="minorHAnsi"/>
          <w:color w:val="282625"/>
          <w:shd w:val="clear" w:color="auto" w:fill="FFFFFF"/>
        </w:rPr>
        <w:t>Aos quinze dias do mês de julho de dois mil e vinte um, foi realizada a 2ª Reunião Ordinária da Câmara Técnica de Ética e Assuntos Legais</w:t>
      </w:r>
      <w:r w:rsidR="00352DEB" w:rsidRPr="001E0E28">
        <w:rPr>
          <w:rFonts w:cstheme="minorHAnsi"/>
          <w:color w:val="282625"/>
          <w:shd w:val="clear" w:color="auto" w:fill="FFFFFF"/>
        </w:rPr>
        <w:t xml:space="preserve"> – CTLeg, na sala online da Plataforma Teams, quando foi discutida a seguinte pauta: </w:t>
      </w:r>
      <w:r w:rsidR="00352DEB" w:rsidRPr="001E0E28">
        <w:rPr>
          <w:rFonts w:cstheme="minorHAnsi"/>
          <w:b/>
          <w:color w:val="282625"/>
          <w:shd w:val="clear" w:color="auto" w:fill="FFFFFF"/>
        </w:rPr>
        <w:t>1.</w:t>
      </w:r>
      <w:r w:rsidR="00352DEB" w:rsidRPr="001E0E28">
        <w:rPr>
          <w:rFonts w:cstheme="minorHAnsi"/>
          <w:color w:val="282625"/>
          <w:shd w:val="clear" w:color="auto" w:fill="FFFFFF"/>
        </w:rPr>
        <w:t xml:space="preserve"> Leitura e aprovação da Ata da 1ª Reunião Ordinária da Câmara Técnica de Ética e Assuntos Legais –CTLeg; </w:t>
      </w:r>
      <w:r w:rsidR="00352DEB" w:rsidRPr="001E0E28">
        <w:rPr>
          <w:rFonts w:cstheme="minorHAnsi"/>
          <w:b/>
          <w:color w:val="282625"/>
          <w:shd w:val="clear" w:color="auto" w:fill="FFFFFF"/>
        </w:rPr>
        <w:t>2.</w:t>
      </w:r>
      <w:r w:rsidR="00352DEB" w:rsidRPr="001E0E28">
        <w:rPr>
          <w:rFonts w:cstheme="minorHAnsi"/>
          <w:color w:val="282625"/>
          <w:shd w:val="clear" w:color="auto" w:fill="FFFFFF"/>
        </w:rPr>
        <w:t xml:space="preserve"> Parecer elaborado pelo Secretário Executivo desta Câmara, Sr. Stroski sobre as Determinações/Recomendações de Decisões/Acórdãos do Tribunal de Contas do Estado do Amazonas – TCE/AM para a SEMA e o IPAAM; </w:t>
      </w:r>
      <w:r w:rsidR="00352DEB" w:rsidRPr="001E0E28">
        <w:rPr>
          <w:rFonts w:cstheme="minorHAnsi"/>
          <w:b/>
          <w:color w:val="282625"/>
          <w:shd w:val="clear" w:color="auto" w:fill="FFFFFF"/>
        </w:rPr>
        <w:t>3.</w:t>
      </w:r>
      <w:r w:rsidR="00352DEB" w:rsidRPr="001E0E28">
        <w:rPr>
          <w:rFonts w:cstheme="minorHAnsi"/>
          <w:color w:val="282625"/>
          <w:shd w:val="clear" w:color="auto" w:fill="FFFFFF"/>
        </w:rPr>
        <w:t xml:space="preserve"> Análise da proposta de celebração de um Termo de Ajustamento de Gestão proposta pelo Procurador do Ministério Público de Contas, </w:t>
      </w:r>
      <w:r w:rsidR="00D0691C" w:rsidRPr="001E0E28">
        <w:rPr>
          <w:rFonts w:cstheme="minorHAnsi"/>
          <w:color w:val="282625"/>
          <w:shd w:val="clear" w:color="auto" w:fill="FFFFFF"/>
        </w:rPr>
        <w:t xml:space="preserve">Ruy Marcelo Alencar de Mendonça, através de uma minuta de anteprojeto de decreto que “regulamenta a obrigatoriedade da implantação do logística reversa no Estado do Amazonas e dá outras providências”; </w:t>
      </w:r>
      <w:r w:rsidR="00D0691C" w:rsidRPr="001E0E28">
        <w:rPr>
          <w:rFonts w:cstheme="minorHAnsi"/>
          <w:b/>
          <w:color w:val="282625"/>
          <w:shd w:val="clear" w:color="auto" w:fill="FFFFFF"/>
        </w:rPr>
        <w:t xml:space="preserve">4. </w:t>
      </w:r>
      <w:r w:rsidR="00D0691C" w:rsidRPr="001E0E28">
        <w:rPr>
          <w:rFonts w:cstheme="minorHAnsi"/>
          <w:color w:val="282625"/>
          <w:shd w:val="clear" w:color="auto" w:fill="FFFFFF"/>
        </w:rPr>
        <w:t xml:space="preserve">O que houver. </w:t>
      </w:r>
      <w:r w:rsidR="00D0691C" w:rsidRPr="001E0E28">
        <w:rPr>
          <w:rFonts w:cstheme="minorHAnsi"/>
          <w:b/>
          <w:color w:val="282625"/>
          <w:shd w:val="clear" w:color="auto" w:fill="FFFFFF"/>
        </w:rPr>
        <w:t>Estiveram presentes na reunião:</w:t>
      </w:r>
      <w:r w:rsidR="00D0691C" w:rsidRPr="001E0E28">
        <w:rPr>
          <w:rFonts w:cstheme="minorHAnsi"/>
          <w:color w:val="282625"/>
          <w:shd w:val="clear" w:color="auto" w:fill="FFFFFF"/>
        </w:rPr>
        <w:t xml:space="preserve"> Lilian Nunes Dirani Secretaria de Estado do Meio Ambiente – SEMA, Antonio Ademir Stroski Secretaria Municipal de Meio Ambiente e Sustentabilidade – SEMM</w:t>
      </w:r>
      <w:r w:rsidR="00F60C61" w:rsidRPr="001E0E28">
        <w:rPr>
          <w:rFonts w:cstheme="minorHAnsi"/>
          <w:color w:val="282625"/>
          <w:shd w:val="clear" w:color="auto" w:fill="FFFFFF"/>
        </w:rPr>
        <w:t xml:space="preserve">AS, </w:t>
      </w:r>
      <w:r w:rsidR="00D0691C" w:rsidRPr="001E0E28">
        <w:rPr>
          <w:rFonts w:cstheme="minorHAnsi"/>
          <w:color w:val="282625"/>
          <w:shd w:val="clear" w:color="auto" w:fill="FFFFFF"/>
        </w:rPr>
        <w:t xml:space="preserve">Katrine Freitas Pereira Associação dos Engenheiros Ambientais do Amazonas – AENAMBAM, </w:t>
      </w:r>
      <w:r w:rsidR="003C1179" w:rsidRPr="001E0E28">
        <w:rPr>
          <w:rFonts w:cstheme="minorHAnsi"/>
          <w:color w:val="282625"/>
          <w:shd w:val="clear" w:color="auto" w:fill="FFFFFF"/>
        </w:rPr>
        <w:t>E</w:t>
      </w:r>
      <w:r w:rsidR="00F60C61" w:rsidRPr="001E0E28">
        <w:rPr>
          <w:rFonts w:cstheme="minorHAnsi"/>
          <w:color w:val="282625"/>
          <w:shd w:val="clear" w:color="auto" w:fill="FFFFFF"/>
        </w:rPr>
        <w:t xml:space="preserve">dmar Lopes Magalhães Secretaria de Desenvolvimento, Ciência, Tecnologia e Inovação – SEDECTI, Lupuna Correa de Souza Secretaria de Desenvolvimento, Ciência, Tecnologia e Inovação – SEDECTI, Milena Maria Costa e Silva Secretaria de Desenvolvimento, Ciência, Tecnologia e Inovação – SEDECTI, Suelen Cardoso Ramos Movimento Nacional dos Catadores de Materiais Recicláveis – MNCR, Renée Fagundes Veiga Federação das Indústrias do Estado do Amazonas – FIEAM, Fernanda da Silva Pereira Federação das Indústrias do Estado do Amazonas – FIEAM, Edson Pinheiro Gomes Instituto de Proteção Ambiental do Amazonas – IPAAM. </w:t>
      </w:r>
      <w:r w:rsidR="00F60C61" w:rsidRPr="001E0E28">
        <w:rPr>
          <w:rFonts w:cstheme="minorHAnsi"/>
          <w:b/>
          <w:color w:val="282625"/>
          <w:shd w:val="clear" w:color="auto" w:fill="FFFFFF"/>
        </w:rPr>
        <w:t>Apoio Técnico:</w:t>
      </w:r>
      <w:r w:rsidR="00F60C61" w:rsidRPr="001E0E28">
        <w:rPr>
          <w:rFonts w:cstheme="minorHAnsi"/>
          <w:color w:val="282625"/>
          <w:shd w:val="clear" w:color="auto" w:fill="FFFFFF"/>
        </w:rPr>
        <w:t xml:space="preserve"> Caroline Santos Cavalcante, Lucas </w:t>
      </w:r>
      <w:r w:rsidR="009C2F24" w:rsidRPr="001E0E28">
        <w:rPr>
          <w:rFonts w:cstheme="minorHAnsi"/>
          <w:color w:val="282625"/>
          <w:shd w:val="clear" w:color="auto" w:fill="FFFFFF"/>
        </w:rPr>
        <w:t xml:space="preserve">Mendes Caetano. O </w:t>
      </w:r>
      <w:r w:rsidR="009C2F24" w:rsidRPr="001E0E28">
        <w:rPr>
          <w:rFonts w:cstheme="minorHAnsi"/>
          <w:b/>
          <w:color w:val="282625"/>
          <w:shd w:val="clear" w:color="auto" w:fill="FFFFFF"/>
        </w:rPr>
        <w:t>Secretário Executivo da Câmara Técnica de Ética e Assuntos Legais – CTLeg,</w:t>
      </w:r>
      <w:r w:rsidR="00C14232" w:rsidRPr="001E0E28">
        <w:rPr>
          <w:rFonts w:cstheme="minorHAnsi"/>
          <w:b/>
          <w:color w:val="282625"/>
          <w:shd w:val="clear" w:color="auto" w:fill="FFFFFF"/>
        </w:rPr>
        <w:t xml:space="preserve"> o</w:t>
      </w:r>
      <w:r w:rsidR="009C2F24" w:rsidRPr="001E0E28">
        <w:rPr>
          <w:rFonts w:cstheme="minorHAnsi"/>
          <w:b/>
          <w:color w:val="282625"/>
          <w:shd w:val="clear" w:color="auto" w:fill="FFFFFF"/>
        </w:rPr>
        <w:t xml:space="preserve"> Sr. Antonio</w:t>
      </w:r>
      <w:r w:rsidR="003560C2" w:rsidRPr="001E0E28">
        <w:rPr>
          <w:rFonts w:cstheme="minorHAnsi"/>
          <w:b/>
          <w:color w:val="282625"/>
          <w:shd w:val="clear" w:color="auto" w:fill="FFFFFF"/>
        </w:rPr>
        <w:t xml:space="preserve"> Ademir</w:t>
      </w:r>
      <w:r w:rsidR="009C2F24" w:rsidRPr="001E0E28">
        <w:rPr>
          <w:rFonts w:cstheme="minorHAnsi"/>
          <w:b/>
          <w:color w:val="282625"/>
          <w:shd w:val="clear" w:color="auto" w:fill="FFFFFF"/>
        </w:rPr>
        <w:t xml:space="preserve"> Stroski </w:t>
      </w:r>
      <w:r w:rsidR="009C2F24" w:rsidRPr="001E0E28">
        <w:rPr>
          <w:rFonts w:cstheme="minorHAnsi"/>
          <w:color w:val="282625"/>
          <w:shd w:val="clear" w:color="auto" w:fill="FFFFFF"/>
        </w:rPr>
        <w:t>cumprimentou e agradeceu a presença de todos os membros e participantes. Fez a leitura e aprovação da Ata da 1ª Reunião Ordinária da Câmara Técnica de Ética e Assuntos Legais – CTLeg</w:t>
      </w:r>
      <w:r w:rsidR="00B20CF9" w:rsidRPr="001E0E28">
        <w:rPr>
          <w:rFonts w:cstheme="minorHAnsi"/>
          <w:color w:val="282625"/>
          <w:shd w:val="clear" w:color="auto" w:fill="FFFFFF"/>
        </w:rPr>
        <w:t xml:space="preserve">. Outro questionamento é que de acordo com o Regimento Interno do Comitê Estadual de Resíduos Sólidos, na forma do artigo 32, subseção II, que trata sobre a coordenação e relatoria. Na ocasião foi perguntado quem se candidataria a função. Foram designados para a função a Sra. Lilian Dirani </w:t>
      </w:r>
      <w:r w:rsidR="002861E2" w:rsidRPr="001E0E28">
        <w:rPr>
          <w:rFonts w:cstheme="minorHAnsi"/>
          <w:color w:val="282625"/>
          <w:shd w:val="clear" w:color="auto" w:fill="FFFFFF"/>
        </w:rPr>
        <w:t xml:space="preserve">da SEMA </w:t>
      </w:r>
      <w:r w:rsidR="00B20CF9" w:rsidRPr="001E0E28">
        <w:rPr>
          <w:rFonts w:cstheme="minorHAnsi"/>
          <w:color w:val="282625"/>
          <w:shd w:val="clear" w:color="auto" w:fill="FFFFFF"/>
        </w:rPr>
        <w:t xml:space="preserve">como relatora e a </w:t>
      </w:r>
      <w:r w:rsidR="002861E2" w:rsidRPr="001E0E28">
        <w:rPr>
          <w:rFonts w:cstheme="minorHAnsi"/>
          <w:color w:val="282625"/>
          <w:shd w:val="clear" w:color="auto" w:fill="FFFFFF"/>
        </w:rPr>
        <w:t>Sra. Katrine Freitas da AENAMBAM como coordenadora e cada uma das funções com mandato de um ano. Informou a ainda que a coordenação tem a responsabilidade de conduzir as reuniões, a partir de então este papel será desenvolvido pela AEMANBAM. As reuniões têm que ser realizadas com metade dos membros presentes</w:t>
      </w:r>
      <w:r w:rsidR="00A22A7F" w:rsidRPr="001E0E28">
        <w:rPr>
          <w:rFonts w:cstheme="minorHAnsi"/>
          <w:color w:val="282625"/>
          <w:shd w:val="clear" w:color="auto" w:fill="FFFFFF"/>
        </w:rPr>
        <w:t xml:space="preserve"> e devem ser relatada</w:t>
      </w:r>
      <w:r w:rsidR="002861E2" w:rsidRPr="001E0E28">
        <w:rPr>
          <w:rFonts w:cstheme="minorHAnsi"/>
          <w:color w:val="282625"/>
          <w:shd w:val="clear" w:color="auto" w:fill="FFFFFF"/>
        </w:rPr>
        <w:t xml:space="preserve">s em reuniões plenárias do Comitê, </w:t>
      </w:r>
      <w:r w:rsidR="00FC6F8A" w:rsidRPr="001E0E28">
        <w:rPr>
          <w:rFonts w:cstheme="minorHAnsi"/>
          <w:color w:val="282625"/>
          <w:shd w:val="clear" w:color="auto" w:fill="FFFFFF"/>
        </w:rPr>
        <w:t>a</w:t>
      </w:r>
      <w:r w:rsidR="002861E2" w:rsidRPr="001E0E28">
        <w:rPr>
          <w:rFonts w:cstheme="minorHAnsi"/>
          <w:color w:val="282625"/>
          <w:shd w:val="clear" w:color="auto" w:fill="FFFFFF"/>
        </w:rPr>
        <w:t xml:space="preserve"> convocação para reunião deverá ser feita pela coordenação </w:t>
      </w:r>
      <w:r w:rsidR="00FC6F8A" w:rsidRPr="001E0E28">
        <w:rPr>
          <w:rFonts w:cstheme="minorHAnsi"/>
          <w:color w:val="282625"/>
          <w:shd w:val="clear" w:color="auto" w:fill="FFFFFF"/>
        </w:rPr>
        <w:t>um dos membros pode pedir com cinco dias de antecedência</w:t>
      </w:r>
      <w:r w:rsidR="00A22A7F" w:rsidRPr="001E0E28">
        <w:rPr>
          <w:rFonts w:cstheme="minorHAnsi"/>
          <w:color w:val="282625"/>
          <w:shd w:val="clear" w:color="auto" w:fill="FFFFFF"/>
        </w:rPr>
        <w:t>. Os documentos resultantes das reuniões da Câmara Técnica devem ser encaminhados a secretaria executiva para que seja incluído na pauta subsequente com dez dias de antecedência, das reuniões serão elaboradas Atas que deverão ser assinadas pelo coordenador e relator. Os artigos 32 ao 38 tra</w:t>
      </w:r>
      <w:r w:rsidR="00BD7102" w:rsidRPr="001E0E28">
        <w:rPr>
          <w:rFonts w:cstheme="minorHAnsi"/>
          <w:color w:val="282625"/>
          <w:shd w:val="clear" w:color="auto" w:fill="FFFFFF"/>
        </w:rPr>
        <w:t xml:space="preserve">tam do funcionamento da Câmara. Foi elaborada Nota </w:t>
      </w:r>
      <w:r w:rsidR="00BD7102" w:rsidRPr="001E0E28">
        <w:rPr>
          <w:rFonts w:cstheme="minorHAnsi"/>
          <w:color w:val="282625"/>
          <w:shd w:val="clear" w:color="auto" w:fill="FFFFFF"/>
        </w:rPr>
        <w:lastRenderedPageBreak/>
        <w:t>Técnica conforme tratado em reunião anterior</w:t>
      </w:r>
      <w:r w:rsidR="00BD7102" w:rsidRPr="001E0E28">
        <w:rPr>
          <w:rFonts w:cstheme="minorHAnsi"/>
          <w:shd w:val="clear" w:color="auto" w:fill="FFFFFF"/>
        </w:rPr>
        <w:t xml:space="preserve">. </w:t>
      </w:r>
      <w:r w:rsidR="0065795C" w:rsidRPr="001E0E28">
        <w:rPr>
          <w:rFonts w:cstheme="minorHAnsi"/>
          <w:shd w:val="clear" w:color="auto" w:fill="FFFFFF"/>
        </w:rPr>
        <w:t>O Tribunal de Contas do Amazonas tem pautado no Tribunal Pleno, as Representações interpostas pelo Ministério Público de Contas, tratando da gestão dos resíduos sólidos urbanos nos municípios do Amazonas</w:t>
      </w:r>
      <w:r w:rsidR="00953BFE" w:rsidRPr="001E0E28">
        <w:rPr>
          <w:rFonts w:cstheme="minorHAnsi"/>
          <w:shd w:val="clear" w:color="auto" w:fill="FFFFFF"/>
        </w:rPr>
        <w:t xml:space="preserve"> motivadas por Representações </w:t>
      </w:r>
      <w:r w:rsidR="001E0E28">
        <w:rPr>
          <w:rFonts w:cstheme="minorHAnsi"/>
          <w:shd w:val="clear" w:color="auto" w:fill="FFFFFF"/>
        </w:rPr>
        <w:t>do Ministério Público para a SEMA e o</w:t>
      </w:r>
      <w:r w:rsidR="00953BFE" w:rsidRPr="001E0E28">
        <w:rPr>
          <w:rFonts w:cstheme="minorHAnsi"/>
          <w:shd w:val="clear" w:color="auto" w:fill="FFFFFF"/>
        </w:rPr>
        <w:t xml:space="preserve"> IPAAM</w:t>
      </w:r>
      <w:r w:rsidR="001E0E28">
        <w:rPr>
          <w:rFonts w:cstheme="minorHAnsi"/>
          <w:shd w:val="clear" w:color="auto" w:fill="FFFFFF"/>
        </w:rPr>
        <w:t>, que</w:t>
      </w:r>
      <w:r w:rsidR="00953BFE" w:rsidRPr="001E0E28">
        <w:rPr>
          <w:rFonts w:cstheme="minorHAnsi"/>
          <w:shd w:val="clear" w:color="auto" w:fill="FFFFFF"/>
        </w:rPr>
        <w:t xml:space="preserve"> são notificados para cumprir determinações que são expedidas em forma de Acordões ou Decisões, </w:t>
      </w:r>
      <w:r w:rsidR="0065795C" w:rsidRPr="001E0E28">
        <w:rPr>
          <w:rFonts w:cstheme="minorHAnsi"/>
          <w:shd w:val="clear" w:color="auto" w:fill="FFFFFF"/>
        </w:rPr>
        <w:t xml:space="preserve">tendo como alegação a </w:t>
      </w:r>
      <w:r w:rsidR="0065795C" w:rsidRPr="001E0E28">
        <w:rPr>
          <w:rFonts w:cstheme="minorHAnsi"/>
          <w:i/>
          <w:shd w:val="clear" w:color="auto" w:fill="FFFFFF"/>
        </w:rPr>
        <w:t>“possível omissão de providências no sentido de implementar minimamente a política</w:t>
      </w:r>
      <w:r w:rsidR="00953BFE" w:rsidRPr="001E0E28">
        <w:rPr>
          <w:rFonts w:cstheme="minorHAnsi"/>
          <w:i/>
          <w:shd w:val="clear" w:color="auto" w:fill="FFFFFF"/>
        </w:rPr>
        <w:t xml:space="preserve"> de resíduos sólidos em local, com subsistência de lixão potencialmente lesivo à saúde pública dos munícipes” </w:t>
      </w:r>
      <w:r w:rsidR="002A09FE" w:rsidRPr="001E0E28">
        <w:rPr>
          <w:rFonts w:cstheme="minorHAnsi"/>
          <w:color w:val="282625"/>
          <w:shd w:val="clear" w:color="auto" w:fill="FFFFFF"/>
        </w:rPr>
        <w:t>O maior conjunto de determinações são dirigidos aos Prefeitos dos municípios notificados.</w:t>
      </w:r>
      <w:r w:rsidR="005D5FA6" w:rsidRPr="001E0E28">
        <w:rPr>
          <w:rFonts w:cstheme="minorHAnsi"/>
          <w:color w:val="282625"/>
          <w:shd w:val="clear" w:color="auto" w:fill="FFFFFF"/>
        </w:rPr>
        <w:t xml:space="preserve"> Outros Acordões e Decisões </w:t>
      </w:r>
      <w:r w:rsidR="001E0E28">
        <w:rPr>
          <w:rFonts w:cstheme="minorHAnsi"/>
          <w:color w:val="282625"/>
          <w:shd w:val="clear" w:color="auto" w:fill="FFFFFF"/>
        </w:rPr>
        <w:t xml:space="preserve">são de notificações </w:t>
      </w:r>
      <w:r w:rsidR="005D5FA6" w:rsidRPr="001E0E28">
        <w:rPr>
          <w:rFonts w:cstheme="minorHAnsi"/>
          <w:color w:val="282625"/>
          <w:shd w:val="clear" w:color="auto" w:fill="FFFFFF"/>
        </w:rPr>
        <w:t>dirigidas a SEMA e o IPAAM</w:t>
      </w:r>
      <w:r w:rsidR="00620574" w:rsidRPr="001E0E28">
        <w:rPr>
          <w:rFonts w:cstheme="minorHAnsi"/>
          <w:color w:val="282625"/>
          <w:shd w:val="clear" w:color="auto" w:fill="FFFFFF"/>
        </w:rPr>
        <w:t xml:space="preserve">. </w:t>
      </w:r>
      <w:r w:rsidR="00953BFE" w:rsidRPr="001E0E28">
        <w:rPr>
          <w:rFonts w:cstheme="minorHAnsi"/>
          <w:color w:val="282625"/>
          <w:shd w:val="clear" w:color="auto" w:fill="FFFFFF"/>
        </w:rPr>
        <w:t>O que motivou a expedição desta Nota Técnica</w:t>
      </w:r>
      <w:r w:rsidR="001E0E28">
        <w:rPr>
          <w:rFonts w:cstheme="minorHAnsi"/>
          <w:color w:val="282625"/>
          <w:shd w:val="clear" w:color="auto" w:fill="FFFFFF"/>
        </w:rPr>
        <w:t xml:space="preserve"> compartilhada com todos é que o </w:t>
      </w:r>
      <w:r w:rsidR="00953BFE" w:rsidRPr="001E0E28">
        <w:rPr>
          <w:rFonts w:cstheme="minorHAnsi"/>
          <w:color w:val="282625"/>
          <w:shd w:val="clear" w:color="auto" w:fill="FFFFFF"/>
        </w:rPr>
        <w:t xml:space="preserve">Tribunal de Contas tem colocado ao mesmo tempo a SEMA e o IPAAM e em algumas determinações </w:t>
      </w:r>
      <w:r w:rsidR="001E0E28">
        <w:rPr>
          <w:rFonts w:cstheme="minorHAnsi"/>
          <w:color w:val="282625"/>
          <w:shd w:val="clear" w:color="auto" w:fill="FFFFFF"/>
        </w:rPr>
        <w:t xml:space="preserve">que </w:t>
      </w:r>
      <w:r w:rsidR="00953BFE" w:rsidRPr="001E0E28">
        <w:rPr>
          <w:rFonts w:cstheme="minorHAnsi"/>
          <w:color w:val="282625"/>
          <w:shd w:val="clear" w:color="auto" w:fill="FFFFFF"/>
        </w:rPr>
        <w:t xml:space="preserve">são de atribuição exclusiva do IPAAM e </w:t>
      </w:r>
      <w:r w:rsidR="00F47DA5" w:rsidRPr="001E0E28">
        <w:rPr>
          <w:rFonts w:cstheme="minorHAnsi"/>
          <w:color w:val="282625"/>
          <w:shd w:val="clear" w:color="auto" w:fill="FFFFFF"/>
        </w:rPr>
        <w:t xml:space="preserve">não da SEMA. Algumas determinações não estão dentro da agenda dos órgãos ambientais, tais considerações </w:t>
      </w:r>
      <w:r w:rsidR="002E0F16" w:rsidRPr="001E0E28">
        <w:rPr>
          <w:rFonts w:cstheme="minorHAnsi"/>
          <w:color w:val="282625"/>
          <w:shd w:val="clear" w:color="auto" w:fill="FFFFFF"/>
        </w:rPr>
        <w:t xml:space="preserve">foram feitas e talvez alguns </w:t>
      </w:r>
      <w:r w:rsidR="001E0E28">
        <w:rPr>
          <w:rFonts w:cstheme="minorHAnsi"/>
          <w:color w:val="282625"/>
          <w:shd w:val="clear" w:color="auto" w:fill="FFFFFF"/>
        </w:rPr>
        <w:t xml:space="preserve">para que alguns </w:t>
      </w:r>
      <w:r w:rsidR="002E0F16" w:rsidRPr="001E0E28">
        <w:rPr>
          <w:rFonts w:cstheme="minorHAnsi"/>
          <w:color w:val="282625"/>
          <w:shd w:val="clear" w:color="auto" w:fill="FFFFFF"/>
        </w:rPr>
        <w:t xml:space="preserve">órgãos ambientais </w:t>
      </w:r>
      <w:r w:rsidR="001E0E28">
        <w:rPr>
          <w:rFonts w:cstheme="minorHAnsi"/>
          <w:color w:val="282625"/>
          <w:shd w:val="clear" w:color="auto" w:fill="FFFFFF"/>
        </w:rPr>
        <w:t xml:space="preserve">para poder </w:t>
      </w:r>
      <w:r w:rsidR="002E0F16" w:rsidRPr="001E0E28">
        <w:rPr>
          <w:rFonts w:cstheme="minorHAnsi"/>
          <w:color w:val="282625"/>
          <w:shd w:val="clear" w:color="auto" w:fill="FFFFFF"/>
        </w:rPr>
        <w:t>atender tais recomendações, tenham que incorporar e se apropriar de recursos específico para poder</w:t>
      </w:r>
      <w:r w:rsidR="001E0E28">
        <w:rPr>
          <w:rFonts w:cstheme="minorHAnsi"/>
          <w:color w:val="282625"/>
          <w:shd w:val="clear" w:color="auto" w:fill="FFFFFF"/>
        </w:rPr>
        <w:t xml:space="preserve"> </w:t>
      </w:r>
      <w:r w:rsidR="002E0F16" w:rsidRPr="001E0E28">
        <w:rPr>
          <w:rFonts w:cstheme="minorHAnsi"/>
          <w:color w:val="282625"/>
          <w:shd w:val="clear" w:color="auto" w:fill="FFFFFF"/>
        </w:rPr>
        <w:t>executar</w:t>
      </w:r>
      <w:r w:rsidR="0028389F">
        <w:rPr>
          <w:rFonts w:cstheme="minorHAnsi"/>
          <w:color w:val="282625"/>
          <w:shd w:val="clear" w:color="auto" w:fill="FFFFFF"/>
        </w:rPr>
        <w:t>em as determinações</w:t>
      </w:r>
      <w:r w:rsidR="002E0F16" w:rsidRPr="001E0E28">
        <w:rPr>
          <w:rFonts w:cstheme="minorHAnsi"/>
          <w:color w:val="282625"/>
          <w:shd w:val="clear" w:color="auto" w:fill="FFFFFF"/>
        </w:rPr>
        <w:t>. No decorrer do documento podemos fazer considerações</w:t>
      </w:r>
      <w:r w:rsidR="0028389F">
        <w:rPr>
          <w:rFonts w:cstheme="minorHAnsi"/>
          <w:color w:val="282625"/>
          <w:shd w:val="clear" w:color="auto" w:fill="FFFFFF"/>
        </w:rPr>
        <w:t>, no</w:t>
      </w:r>
      <w:r w:rsidR="002E0F16" w:rsidRPr="001E0E28">
        <w:rPr>
          <w:rFonts w:cstheme="minorHAnsi"/>
          <w:color w:val="282625"/>
          <w:shd w:val="clear" w:color="auto" w:fill="FFFFFF"/>
        </w:rPr>
        <w:t xml:space="preserve"> </w:t>
      </w:r>
      <w:r w:rsidR="00752C68" w:rsidRPr="001E0E28">
        <w:rPr>
          <w:rFonts w:cstheme="minorHAnsi"/>
          <w:i/>
          <w:color w:val="282625"/>
          <w:shd w:val="clear" w:color="auto" w:fill="FFFFFF"/>
        </w:rPr>
        <w:t>Item</w:t>
      </w:r>
      <w:r w:rsidR="00752C68" w:rsidRPr="001E0E28">
        <w:rPr>
          <w:rFonts w:cstheme="minorHAnsi"/>
          <w:color w:val="282625"/>
          <w:shd w:val="clear" w:color="auto" w:fill="FFFFFF"/>
        </w:rPr>
        <w:t xml:space="preserve"> </w:t>
      </w:r>
      <w:r w:rsidR="00752C68" w:rsidRPr="001E0E28">
        <w:rPr>
          <w:rFonts w:cstheme="minorHAnsi"/>
          <w:i/>
          <w:color w:val="282625"/>
          <w:shd w:val="clear" w:color="auto" w:fill="FFFFFF"/>
        </w:rPr>
        <w:t xml:space="preserve">A) </w:t>
      </w:r>
      <w:r w:rsidR="00EA22FC" w:rsidRPr="001E0E28">
        <w:rPr>
          <w:rFonts w:cstheme="minorHAnsi"/>
          <w:i/>
          <w:color w:val="282625"/>
          <w:shd w:val="clear" w:color="auto" w:fill="FFFFFF"/>
        </w:rPr>
        <w:t xml:space="preserve">programação </w:t>
      </w:r>
      <w:r w:rsidR="002E0F16" w:rsidRPr="001E0E28">
        <w:rPr>
          <w:rFonts w:cstheme="minorHAnsi"/>
          <w:i/>
          <w:color w:val="282625"/>
          <w:shd w:val="clear" w:color="auto" w:fill="FFFFFF"/>
        </w:rPr>
        <w:t>de ações de apoio à gestão de resíduos sólidos junto à Administração municipal para a recuperação e revitalização, controle e adequação de área degradada, planejamento e licenciamento de aterro sanitário, ações de coleta, transbordo, triagem, tratamento, compostagem e geração de energia, fomento de negócios com os resíduos e de educação socioambiental</w:t>
      </w:r>
      <w:r w:rsidR="00752C68" w:rsidRPr="001E0E28">
        <w:rPr>
          <w:rFonts w:cstheme="minorHAnsi"/>
          <w:i/>
          <w:color w:val="282625"/>
          <w:shd w:val="clear" w:color="auto" w:fill="FFFFFF"/>
        </w:rPr>
        <w:t xml:space="preserve">; </w:t>
      </w:r>
      <w:r w:rsidR="00752C68" w:rsidRPr="001E0E28">
        <w:rPr>
          <w:rFonts w:cstheme="minorHAnsi"/>
          <w:color w:val="282625"/>
          <w:shd w:val="clear" w:color="auto" w:fill="FFFFFF"/>
        </w:rPr>
        <w:t>t</w:t>
      </w:r>
      <w:r w:rsidR="002F6B84" w:rsidRPr="001E0E28">
        <w:rPr>
          <w:rFonts w:cstheme="minorHAnsi"/>
          <w:color w:val="282625"/>
          <w:shd w:val="clear" w:color="auto" w:fill="FFFFFF"/>
        </w:rPr>
        <w:t>odos os itens listados</w:t>
      </w:r>
      <w:r w:rsidR="0028389F">
        <w:rPr>
          <w:rFonts w:cstheme="minorHAnsi"/>
          <w:color w:val="282625"/>
          <w:shd w:val="clear" w:color="auto" w:fill="FFFFFF"/>
        </w:rPr>
        <w:t xml:space="preserve">, </w:t>
      </w:r>
      <w:r w:rsidR="00752C68" w:rsidRPr="001E0E28">
        <w:rPr>
          <w:rFonts w:cstheme="minorHAnsi"/>
          <w:color w:val="282625"/>
          <w:shd w:val="clear" w:color="auto" w:fill="FFFFFF"/>
        </w:rPr>
        <w:t>compõem o Plano Municipal de Gestão Integrada de Resíduos, está é a consideração. A grande maioria dos municípios do Estado tem população que comporta um Plano Municipal de modo simplificado</w:t>
      </w:r>
      <w:r w:rsidR="00B5566A" w:rsidRPr="001E0E28">
        <w:rPr>
          <w:rFonts w:cstheme="minorHAnsi"/>
          <w:color w:val="282625"/>
          <w:shd w:val="clear" w:color="auto" w:fill="FFFFFF"/>
        </w:rPr>
        <w:t>, mas apesar disto e de acordo com o artigo 51 e incisos I e II, tratam das questões que constam nesta determinação. Gostaria da colaboração</w:t>
      </w:r>
      <w:r w:rsidR="0028389F">
        <w:rPr>
          <w:rFonts w:cstheme="minorHAnsi"/>
          <w:color w:val="282625"/>
          <w:shd w:val="clear" w:color="auto" w:fill="FFFFFF"/>
        </w:rPr>
        <w:t xml:space="preserve"> de todos</w:t>
      </w:r>
      <w:r w:rsidR="00B5566A" w:rsidRPr="001E0E28">
        <w:rPr>
          <w:rFonts w:cstheme="minorHAnsi"/>
          <w:color w:val="282625"/>
          <w:shd w:val="clear" w:color="auto" w:fill="FFFFFF"/>
        </w:rPr>
        <w:t>, nesta Nota Técnica</w:t>
      </w:r>
      <w:r w:rsidR="0028389F">
        <w:rPr>
          <w:rFonts w:cstheme="minorHAnsi"/>
          <w:color w:val="282625"/>
          <w:shd w:val="clear" w:color="auto" w:fill="FFFFFF"/>
        </w:rPr>
        <w:t>,</w:t>
      </w:r>
      <w:r w:rsidR="00B5566A" w:rsidRPr="001E0E28">
        <w:rPr>
          <w:rFonts w:cstheme="minorHAnsi"/>
          <w:color w:val="282625"/>
          <w:shd w:val="clear" w:color="auto" w:fill="FFFFFF"/>
        </w:rPr>
        <w:t xml:space="preserve"> se concordam ou não. Na nota</w:t>
      </w:r>
      <w:r w:rsidR="0028389F">
        <w:rPr>
          <w:rFonts w:cstheme="minorHAnsi"/>
          <w:color w:val="282625"/>
          <w:shd w:val="clear" w:color="auto" w:fill="FFFFFF"/>
        </w:rPr>
        <w:t xml:space="preserve"> apresentada,</w:t>
      </w:r>
      <w:r w:rsidR="00B5566A" w:rsidRPr="001E0E28">
        <w:rPr>
          <w:rFonts w:cstheme="minorHAnsi"/>
          <w:color w:val="282625"/>
          <w:shd w:val="clear" w:color="auto" w:fill="FFFFFF"/>
        </w:rPr>
        <w:t xml:space="preserve"> constam todas as recomendações que devem ser tratadas no Plano de Gestão Integrada de Resíduos Sólidos dos municípios do Amazonas. </w:t>
      </w:r>
      <w:r w:rsidR="000A3A26" w:rsidRPr="001E0E28">
        <w:rPr>
          <w:rFonts w:cstheme="minorHAnsi"/>
          <w:color w:val="282625"/>
          <w:shd w:val="clear" w:color="auto" w:fill="FFFFFF"/>
        </w:rPr>
        <w:t xml:space="preserve">Os Planos de Gestão Integrada de Resíduos Sólidos dos municípios do Amazonas </w:t>
      </w:r>
      <w:r w:rsidR="0028389F">
        <w:rPr>
          <w:rFonts w:cstheme="minorHAnsi"/>
          <w:color w:val="282625"/>
          <w:shd w:val="clear" w:color="auto" w:fill="FFFFFF"/>
        </w:rPr>
        <w:t xml:space="preserve">são </w:t>
      </w:r>
      <w:r w:rsidR="000A3A26" w:rsidRPr="001E0E28">
        <w:rPr>
          <w:rFonts w:cstheme="minorHAnsi"/>
          <w:color w:val="282625"/>
          <w:shd w:val="clear" w:color="auto" w:fill="FFFFFF"/>
        </w:rPr>
        <w:t xml:space="preserve">de 2012, que foram elaborados pelo </w:t>
      </w:r>
      <w:r w:rsidR="0028389F">
        <w:rPr>
          <w:rFonts w:cstheme="minorHAnsi"/>
          <w:color w:val="282625"/>
          <w:shd w:val="clear" w:color="auto" w:fill="FFFFFF"/>
        </w:rPr>
        <w:t xml:space="preserve">PLANSAM, estão desatualizados, </w:t>
      </w:r>
      <w:r w:rsidR="000A3A26" w:rsidRPr="001E0E28">
        <w:rPr>
          <w:rFonts w:cstheme="minorHAnsi"/>
          <w:color w:val="282625"/>
          <w:shd w:val="clear" w:color="auto" w:fill="FFFFFF"/>
        </w:rPr>
        <w:t>tem problemas quanto do diagnóstico feito e das diretrizes apresentadas. Concluímos que o plano deva ser revisado. Este é o momento de abrir uma discussão</w:t>
      </w:r>
      <w:r w:rsidR="0028389F">
        <w:rPr>
          <w:rFonts w:cstheme="minorHAnsi"/>
          <w:color w:val="282625"/>
          <w:shd w:val="clear" w:color="auto" w:fill="FFFFFF"/>
        </w:rPr>
        <w:t xml:space="preserve"> com os municípios sobre </w:t>
      </w:r>
      <w:r w:rsidR="000A3A26" w:rsidRPr="001E0E28">
        <w:rPr>
          <w:rFonts w:cstheme="minorHAnsi"/>
          <w:color w:val="282625"/>
          <w:shd w:val="clear" w:color="auto" w:fill="FFFFFF"/>
        </w:rPr>
        <w:t>essa</w:t>
      </w:r>
      <w:r w:rsidR="0028389F">
        <w:rPr>
          <w:rFonts w:cstheme="minorHAnsi"/>
          <w:color w:val="282625"/>
          <w:shd w:val="clear" w:color="auto" w:fill="FFFFFF"/>
        </w:rPr>
        <w:t xml:space="preserve"> </w:t>
      </w:r>
      <w:r w:rsidR="000A3A26" w:rsidRPr="001E0E28">
        <w:rPr>
          <w:rFonts w:cstheme="minorHAnsi"/>
          <w:color w:val="282625"/>
          <w:shd w:val="clear" w:color="auto" w:fill="FFFFFF"/>
        </w:rPr>
        <w:t xml:space="preserve">questão. Uma outra situação </w:t>
      </w:r>
      <w:r w:rsidR="0028389F">
        <w:rPr>
          <w:rFonts w:cstheme="minorHAnsi"/>
          <w:color w:val="282625"/>
          <w:shd w:val="clear" w:color="auto" w:fill="FFFFFF"/>
        </w:rPr>
        <w:t xml:space="preserve">colocada é </w:t>
      </w:r>
      <w:r w:rsidR="00B619C7" w:rsidRPr="001E0E28">
        <w:rPr>
          <w:rFonts w:cstheme="minorHAnsi"/>
          <w:color w:val="282625"/>
          <w:shd w:val="clear" w:color="auto" w:fill="FFFFFF"/>
        </w:rPr>
        <w:t xml:space="preserve">que o Estado tenha que elaborar Programa de Apoio, neste ponto, é preciso que as administrações técnicas </w:t>
      </w:r>
      <w:r w:rsidR="0028389F">
        <w:rPr>
          <w:rFonts w:cstheme="minorHAnsi"/>
          <w:color w:val="282625"/>
          <w:shd w:val="clear" w:color="auto" w:fill="FFFFFF"/>
        </w:rPr>
        <w:t xml:space="preserve">do </w:t>
      </w:r>
      <w:r w:rsidR="00B619C7" w:rsidRPr="001E0E28">
        <w:rPr>
          <w:rFonts w:cstheme="minorHAnsi"/>
          <w:color w:val="282625"/>
          <w:shd w:val="clear" w:color="auto" w:fill="FFFFFF"/>
        </w:rPr>
        <w:t>município internalizem e se manifestem de forma objetiva falando que querem resolver o problema. Foi realizado pela SEMA recentemente um Webinário sob</w:t>
      </w:r>
      <w:r w:rsidR="0028389F">
        <w:rPr>
          <w:rFonts w:cstheme="minorHAnsi"/>
          <w:color w:val="282625"/>
          <w:shd w:val="clear" w:color="auto" w:fill="FFFFFF"/>
        </w:rPr>
        <w:t>re Coleta Seletiva no Interior d</w:t>
      </w:r>
      <w:r w:rsidR="00B619C7" w:rsidRPr="001E0E28">
        <w:rPr>
          <w:rFonts w:cstheme="minorHAnsi"/>
          <w:color w:val="282625"/>
          <w:shd w:val="clear" w:color="auto" w:fill="FFFFFF"/>
        </w:rPr>
        <w:t>os 62 municípios, um terço ou menos da metade participaram do evento, este é outro aspecto</w:t>
      </w:r>
      <w:r w:rsidR="0028389F">
        <w:rPr>
          <w:rFonts w:cstheme="minorHAnsi"/>
          <w:color w:val="282625"/>
          <w:shd w:val="clear" w:color="auto" w:fill="FFFFFF"/>
        </w:rPr>
        <w:t>,</w:t>
      </w:r>
      <w:r w:rsidR="00B619C7" w:rsidRPr="001E0E28">
        <w:rPr>
          <w:rFonts w:cstheme="minorHAnsi"/>
          <w:color w:val="282625"/>
          <w:shd w:val="clear" w:color="auto" w:fill="FFFFFF"/>
        </w:rPr>
        <w:t xml:space="preserve"> é o comprometimento em resolver os problemas. Há um esforço de alguns secretários municipais, mas não estão tendo resultado, pois não </w:t>
      </w:r>
      <w:r w:rsidR="0028389F">
        <w:rPr>
          <w:rFonts w:cstheme="minorHAnsi"/>
          <w:color w:val="282625"/>
          <w:shd w:val="clear" w:color="auto" w:fill="FFFFFF"/>
        </w:rPr>
        <w:t xml:space="preserve">tem poder de decisão e não estão </w:t>
      </w:r>
      <w:r w:rsidR="002F6B84" w:rsidRPr="001E0E28">
        <w:rPr>
          <w:rFonts w:cstheme="minorHAnsi"/>
          <w:color w:val="282625"/>
          <w:shd w:val="clear" w:color="auto" w:fill="FFFFFF"/>
        </w:rPr>
        <w:t>sendo acolhidos pela administração municipal</w:t>
      </w:r>
      <w:r w:rsidR="0028389F">
        <w:rPr>
          <w:rFonts w:cstheme="minorHAnsi"/>
          <w:color w:val="282625"/>
          <w:shd w:val="clear" w:color="auto" w:fill="FFFFFF"/>
        </w:rPr>
        <w:t xml:space="preserve">. No </w:t>
      </w:r>
      <w:r w:rsidR="002F6B84" w:rsidRPr="001E0E28">
        <w:rPr>
          <w:rFonts w:cstheme="minorHAnsi"/>
          <w:color w:val="282625"/>
          <w:shd w:val="clear" w:color="auto" w:fill="FFFFFF"/>
        </w:rPr>
        <w:t xml:space="preserve">Item </w:t>
      </w:r>
      <w:r w:rsidR="002F6B84" w:rsidRPr="001E0E28">
        <w:rPr>
          <w:rFonts w:cstheme="minorHAnsi"/>
          <w:i/>
          <w:color w:val="282625"/>
          <w:shd w:val="clear" w:color="auto" w:fill="FFFFFF"/>
        </w:rPr>
        <w:t>B) Cronograma de Implementação do Sistema Estadual de Informações de Resíduos Sólidos com garantia de transparência</w:t>
      </w:r>
      <w:r w:rsidR="002F6B84" w:rsidRPr="001E0E28">
        <w:rPr>
          <w:rFonts w:cstheme="minorHAnsi"/>
          <w:color w:val="282625"/>
          <w:shd w:val="clear" w:color="auto" w:fill="FFFFFF"/>
        </w:rPr>
        <w:t xml:space="preserve">; </w:t>
      </w:r>
      <w:r w:rsidR="0028389F">
        <w:rPr>
          <w:rFonts w:cstheme="minorHAnsi"/>
          <w:color w:val="282625"/>
          <w:shd w:val="clear" w:color="auto" w:fill="FFFFFF"/>
        </w:rPr>
        <w:t xml:space="preserve">aqui </w:t>
      </w:r>
      <w:r w:rsidR="002F6B84" w:rsidRPr="001E0E28">
        <w:rPr>
          <w:rFonts w:cstheme="minorHAnsi"/>
          <w:color w:val="282625"/>
          <w:shd w:val="clear" w:color="auto" w:fill="FFFFFF"/>
        </w:rPr>
        <w:t>é o Sistema Estadual de Resíduos Sólidos (SEIRES), na forma do art. 29, do Decreto nº 41.863/2020, é de responsabilidade do IPAAM e este, tem que estabelecer o cronograma de implantação do sistema, que dar-se através de duas ferramentas Sistema Declaratório, Anual e Inventário de Resíduos. Esta recomendação está colocada para ambos SEMA e IPAAM, na v</w:t>
      </w:r>
      <w:r w:rsidR="007A2D8D" w:rsidRPr="001E0E28">
        <w:rPr>
          <w:rFonts w:cstheme="minorHAnsi"/>
          <w:color w:val="282625"/>
          <w:shd w:val="clear" w:color="auto" w:fill="FFFFFF"/>
        </w:rPr>
        <w:t>erdade é exclusiva do IPAAM</w:t>
      </w:r>
      <w:r w:rsidR="0028389F">
        <w:rPr>
          <w:rFonts w:cstheme="minorHAnsi"/>
          <w:color w:val="282625"/>
          <w:shd w:val="clear" w:color="auto" w:fill="FFFFFF"/>
        </w:rPr>
        <w:t>,</w:t>
      </w:r>
      <w:r w:rsidR="007A2D8D" w:rsidRPr="001E0E28">
        <w:rPr>
          <w:rFonts w:cstheme="minorHAnsi"/>
          <w:color w:val="282625"/>
          <w:shd w:val="clear" w:color="auto" w:fill="FFFFFF"/>
        </w:rPr>
        <w:t xml:space="preserve"> que deverá ser atendida no ano em curso, está com atraso um semestre de atraso</w:t>
      </w:r>
      <w:r w:rsidR="0028389F">
        <w:rPr>
          <w:rFonts w:cstheme="minorHAnsi"/>
          <w:color w:val="282625"/>
          <w:shd w:val="clear" w:color="auto" w:fill="FFFFFF"/>
        </w:rPr>
        <w:t xml:space="preserve">. </w:t>
      </w:r>
      <w:r w:rsidR="002F6B84" w:rsidRPr="001E0E28">
        <w:rPr>
          <w:rFonts w:cstheme="minorHAnsi"/>
          <w:i/>
          <w:color w:val="282625"/>
          <w:shd w:val="clear" w:color="auto" w:fill="FFFFFF"/>
        </w:rPr>
        <w:t>Item</w:t>
      </w:r>
      <w:r w:rsidR="002F6B84" w:rsidRPr="001E0E28">
        <w:rPr>
          <w:rFonts w:cstheme="minorHAnsi"/>
          <w:color w:val="282625"/>
          <w:shd w:val="clear" w:color="auto" w:fill="FFFFFF"/>
        </w:rPr>
        <w:t xml:space="preserve"> </w:t>
      </w:r>
      <w:r w:rsidR="002F6B84" w:rsidRPr="001E0E28">
        <w:rPr>
          <w:rFonts w:cstheme="minorHAnsi"/>
          <w:i/>
          <w:color w:val="282625"/>
          <w:shd w:val="clear" w:color="auto" w:fill="FFFFFF"/>
        </w:rPr>
        <w:t xml:space="preserve">C) </w:t>
      </w:r>
      <w:r w:rsidR="007A2D8D" w:rsidRPr="001E0E28">
        <w:rPr>
          <w:rFonts w:cstheme="minorHAnsi"/>
          <w:i/>
          <w:color w:val="282625"/>
          <w:shd w:val="clear" w:color="auto" w:fill="FFFFFF"/>
        </w:rPr>
        <w:t>Plano de ações estratégicas e projetos pilotos e prioritários de sistema de logística reversa no âmbito estadual, que contemplem produtos fabricados, vendidos ou consumidos no município</w:t>
      </w:r>
      <w:r w:rsidR="00BE09DC" w:rsidRPr="001E0E28">
        <w:rPr>
          <w:rFonts w:cstheme="minorHAnsi"/>
          <w:i/>
          <w:color w:val="282625"/>
          <w:shd w:val="clear" w:color="auto" w:fill="FFFFFF"/>
        </w:rPr>
        <w:t>.</w:t>
      </w:r>
      <w:r w:rsidR="00BE09DC" w:rsidRPr="001E0E28">
        <w:rPr>
          <w:rFonts w:cstheme="minorHAnsi"/>
          <w:color w:val="282625"/>
          <w:shd w:val="clear" w:color="auto" w:fill="FFFFFF"/>
        </w:rPr>
        <w:t xml:space="preserve"> Relembrando que a Câmara já está de posse desses documentos. </w:t>
      </w:r>
      <w:r w:rsidR="00ED71EF" w:rsidRPr="001E0E28">
        <w:rPr>
          <w:rFonts w:cstheme="minorHAnsi"/>
          <w:color w:val="282625"/>
          <w:shd w:val="clear" w:color="auto" w:fill="FFFFFF"/>
        </w:rPr>
        <w:t>Na nota técnica constam as atribuições do Comitê</w:t>
      </w:r>
      <w:r w:rsidR="0028389F">
        <w:rPr>
          <w:rFonts w:cstheme="minorHAnsi"/>
          <w:color w:val="282625"/>
          <w:shd w:val="clear" w:color="auto" w:fill="FFFFFF"/>
        </w:rPr>
        <w:t xml:space="preserve"> </w:t>
      </w:r>
      <w:r w:rsidR="00ED71EF" w:rsidRPr="001E0E28">
        <w:rPr>
          <w:rFonts w:cstheme="minorHAnsi"/>
          <w:color w:val="282625"/>
          <w:shd w:val="clear" w:color="auto" w:fill="FFFFFF"/>
        </w:rPr>
        <w:t xml:space="preserve">que está em plena atividade, definindo </w:t>
      </w:r>
      <w:r w:rsidR="0028389F">
        <w:rPr>
          <w:rFonts w:cstheme="minorHAnsi"/>
          <w:color w:val="282625"/>
          <w:shd w:val="clear" w:color="auto" w:fill="FFFFFF"/>
        </w:rPr>
        <w:t>essas d</w:t>
      </w:r>
      <w:r w:rsidR="00ED71EF" w:rsidRPr="001E0E28">
        <w:rPr>
          <w:rFonts w:cstheme="minorHAnsi"/>
          <w:color w:val="282625"/>
          <w:shd w:val="clear" w:color="auto" w:fill="FFFFFF"/>
        </w:rPr>
        <w:t>uas dem</w:t>
      </w:r>
      <w:r w:rsidR="00D7258E" w:rsidRPr="001E0E28">
        <w:rPr>
          <w:rFonts w:cstheme="minorHAnsi"/>
          <w:color w:val="282625"/>
          <w:shd w:val="clear" w:color="auto" w:fill="FFFFFF"/>
        </w:rPr>
        <w:t>andas, a demanda elencada pelo Tribunal de Contas, neste item, para tanto</w:t>
      </w:r>
      <w:r w:rsidR="0028389F">
        <w:rPr>
          <w:rFonts w:cstheme="minorHAnsi"/>
          <w:color w:val="282625"/>
          <w:shd w:val="clear" w:color="auto" w:fill="FFFFFF"/>
        </w:rPr>
        <w:t>,</w:t>
      </w:r>
      <w:r w:rsidR="00D7258E" w:rsidRPr="001E0E28">
        <w:rPr>
          <w:rFonts w:cstheme="minorHAnsi"/>
          <w:color w:val="282625"/>
          <w:shd w:val="clear" w:color="auto" w:fill="FFFFFF"/>
        </w:rPr>
        <w:t xml:space="preserve"> dispõe da Câmara Técnica de Coleta Seletiva e Logística Reversa – CTRev</w:t>
      </w:r>
      <w:r w:rsidR="0028389F">
        <w:rPr>
          <w:rFonts w:cstheme="minorHAnsi"/>
          <w:color w:val="282625"/>
          <w:shd w:val="clear" w:color="auto" w:fill="FFFFFF"/>
        </w:rPr>
        <w:t>,</w:t>
      </w:r>
      <w:r w:rsidR="00D7258E" w:rsidRPr="001E0E28">
        <w:rPr>
          <w:rFonts w:cstheme="minorHAnsi"/>
          <w:color w:val="282625"/>
          <w:shd w:val="clear" w:color="auto" w:fill="FFFFFF"/>
        </w:rPr>
        <w:t xml:space="preserve"> está Câmara já está tratando estes acordos setoriais: pneus inservíveis; pilhas baterias; lâmpadas fluorescentes, de vapor de sódio e mercúrio e de luz mista; agrotóxicos, seus resíduos e embalagens; baterias de chumbo ácido; embalagens e filtros de óleos lubrificantes</w:t>
      </w:r>
      <w:r w:rsidR="003560C2" w:rsidRPr="001E0E28">
        <w:rPr>
          <w:rFonts w:cstheme="minorHAnsi"/>
          <w:color w:val="282625"/>
          <w:shd w:val="clear" w:color="auto" w:fill="FFFFFF"/>
        </w:rPr>
        <w:t>. No tempo oportuno iremos responder ao TCE/AM.</w:t>
      </w:r>
      <w:r w:rsidR="0028389F">
        <w:rPr>
          <w:rFonts w:cstheme="minorHAnsi"/>
          <w:color w:val="282625"/>
          <w:shd w:val="clear" w:color="auto" w:fill="FFFFFF"/>
        </w:rPr>
        <w:t xml:space="preserve"> </w:t>
      </w:r>
      <w:r w:rsidR="003560C2" w:rsidRPr="001E0E28">
        <w:rPr>
          <w:rFonts w:cstheme="minorHAnsi"/>
          <w:color w:val="282625"/>
          <w:shd w:val="clear" w:color="auto" w:fill="FFFFFF"/>
        </w:rPr>
        <w:t xml:space="preserve">A </w:t>
      </w:r>
      <w:r w:rsidR="003560C2" w:rsidRPr="001E0E28">
        <w:rPr>
          <w:rFonts w:cstheme="minorHAnsi"/>
          <w:b/>
          <w:color w:val="282625"/>
          <w:shd w:val="clear" w:color="auto" w:fill="FFFFFF"/>
        </w:rPr>
        <w:t>representante da Federação das Indústrias do Estado do Amazonas</w:t>
      </w:r>
      <w:r w:rsidR="00C14232" w:rsidRPr="001E0E28">
        <w:rPr>
          <w:rFonts w:cstheme="minorHAnsi"/>
          <w:b/>
          <w:color w:val="282625"/>
          <w:shd w:val="clear" w:color="auto" w:fill="FFFFFF"/>
        </w:rPr>
        <w:t xml:space="preserve"> - FIEAM</w:t>
      </w:r>
      <w:r w:rsidR="003560C2" w:rsidRPr="001E0E28">
        <w:rPr>
          <w:rFonts w:cstheme="minorHAnsi"/>
          <w:b/>
          <w:color w:val="282625"/>
          <w:shd w:val="clear" w:color="auto" w:fill="FFFFFF"/>
        </w:rPr>
        <w:t>, a Sra. Renée Fagundes Veiga</w:t>
      </w:r>
      <w:r w:rsidR="0028389F">
        <w:rPr>
          <w:rFonts w:cstheme="minorHAnsi"/>
          <w:color w:val="282625"/>
          <w:shd w:val="clear" w:color="auto" w:fill="FFFFFF"/>
        </w:rPr>
        <w:t xml:space="preserve"> relembrou </w:t>
      </w:r>
      <w:r w:rsidR="003C52AE" w:rsidRPr="001E0E28">
        <w:rPr>
          <w:rFonts w:cstheme="minorHAnsi"/>
          <w:color w:val="282625"/>
          <w:shd w:val="clear" w:color="auto" w:fill="FFFFFF"/>
        </w:rPr>
        <w:t>a todos que em relação a medicamentos, temos uma Lei Estadual que trata sobre logística reversa de medicamentos em desuso. Neste ponto, a quest</w:t>
      </w:r>
      <w:r w:rsidR="008A2378">
        <w:rPr>
          <w:rFonts w:cstheme="minorHAnsi"/>
          <w:color w:val="282625"/>
          <w:shd w:val="clear" w:color="auto" w:fill="FFFFFF"/>
        </w:rPr>
        <w:t xml:space="preserve">ão é cobrar a aplicação da Lei. </w:t>
      </w:r>
      <w:r w:rsidR="003C52AE" w:rsidRPr="001E0E28">
        <w:rPr>
          <w:rFonts w:cstheme="minorHAnsi"/>
          <w:color w:val="282625"/>
          <w:shd w:val="clear" w:color="auto" w:fill="FFFFFF"/>
        </w:rPr>
        <w:t xml:space="preserve">O </w:t>
      </w:r>
      <w:r w:rsidR="003C52AE" w:rsidRPr="001E0E28">
        <w:rPr>
          <w:rFonts w:cstheme="minorHAnsi"/>
          <w:b/>
          <w:color w:val="282625"/>
          <w:shd w:val="clear" w:color="auto" w:fill="FFFFFF"/>
        </w:rPr>
        <w:t>Sr. Antonio Stroski</w:t>
      </w:r>
      <w:r w:rsidR="003C52AE" w:rsidRPr="001E0E28">
        <w:rPr>
          <w:rFonts w:cstheme="minorHAnsi"/>
          <w:color w:val="282625"/>
          <w:shd w:val="clear" w:color="auto" w:fill="FFFFFF"/>
        </w:rPr>
        <w:t xml:space="preserve"> </w:t>
      </w:r>
      <w:r w:rsidR="003E10DE" w:rsidRPr="001E0E28">
        <w:rPr>
          <w:rFonts w:cstheme="minorHAnsi"/>
          <w:color w:val="282625"/>
          <w:shd w:val="clear" w:color="auto" w:fill="FFFFFF"/>
        </w:rPr>
        <w:t xml:space="preserve">em outra ocasião irei verificar </w:t>
      </w:r>
      <w:r w:rsidR="008A2378">
        <w:rPr>
          <w:rFonts w:cstheme="minorHAnsi"/>
          <w:color w:val="282625"/>
          <w:shd w:val="clear" w:color="auto" w:fill="FFFFFF"/>
        </w:rPr>
        <w:t xml:space="preserve">o assunto </w:t>
      </w:r>
      <w:r w:rsidR="003E10DE" w:rsidRPr="001E0E28">
        <w:rPr>
          <w:rFonts w:cstheme="minorHAnsi"/>
          <w:color w:val="282625"/>
          <w:shd w:val="clear" w:color="auto" w:fill="FFFFFF"/>
        </w:rPr>
        <w:t xml:space="preserve">com o IPAAM. O último seguimento do acordo setorial. Temos que fazer valer o cumprimento, neste seguimento. Lembrando que foi celebrado termo de compromisso de embalagens em geral. </w:t>
      </w:r>
      <w:r w:rsidR="00EF1365" w:rsidRPr="001E0E28">
        <w:rPr>
          <w:rFonts w:cstheme="minorHAnsi"/>
          <w:color w:val="282625"/>
          <w:shd w:val="clear" w:color="auto" w:fill="FFFFFF"/>
        </w:rPr>
        <w:t xml:space="preserve">Quando o </w:t>
      </w:r>
      <w:r w:rsidR="003E10DE" w:rsidRPr="001E0E28">
        <w:rPr>
          <w:rFonts w:cstheme="minorHAnsi"/>
          <w:color w:val="282625"/>
          <w:shd w:val="clear" w:color="auto" w:fill="FFFFFF"/>
        </w:rPr>
        <w:t>Tribunal de Contas</w:t>
      </w:r>
      <w:r w:rsidR="00EF1365" w:rsidRPr="001E0E28">
        <w:rPr>
          <w:rFonts w:cstheme="minorHAnsi"/>
          <w:color w:val="282625"/>
          <w:shd w:val="clear" w:color="auto" w:fill="FFFFFF"/>
        </w:rPr>
        <w:t xml:space="preserve"> começou a delibe</w:t>
      </w:r>
      <w:r w:rsidR="008A2378">
        <w:rPr>
          <w:rFonts w:cstheme="minorHAnsi"/>
          <w:color w:val="282625"/>
          <w:shd w:val="clear" w:color="auto" w:fill="FFFFFF"/>
        </w:rPr>
        <w:t>rar com Acórdãos e Decisões trat</w:t>
      </w:r>
      <w:r w:rsidR="00EF1365" w:rsidRPr="001E0E28">
        <w:rPr>
          <w:rFonts w:cstheme="minorHAnsi"/>
          <w:color w:val="282625"/>
          <w:shd w:val="clear" w:color="auto" w:fill="FFFFFF"/>
        </w:rPr>
        <w:t>a</w:t>
      </w:r>
      <w:r w:rsidR="008A2378">
        <w:rPr>
          <w:rFonts w:cstheme="minorHAnsi"/>
          <w:color w:val="282625"/>
          <w:shd w:val="clear" w:color="auto" w:fill="FFFFFF"/>
        </w:rPr>
        <w:t>n</w:t>
      </w:r>
      <w:r w:rsidR="00EF1365" w:rsidRPr="001E0E28">
        <w:rPr>
          <w:rFonts w:cstheme="minorHAnsi"/>
          <w:color w:val="282625"/>
          <w:shd w:val="clear" w:color="auto" w:fill="FFFFFF"/>
        </w:rPr>
        <w:t>do de l</w:t>
      </w:r>
      <w:r w:rsidR="008A2378">
        <w:rPr>
          <w:rFonts w:cstheme="minorHAnsi"/>
          <w:color w:val="282625"/>
          <w:shd w:val="clear" w:color="auto" w:fill="FFFFFF"/>
        </w:rPr>
        <w:t xml:space="preserve">ogística reversa nos municípios. A </w:t>
      </w:r>
      <w:r w:rsidR="00EF1365" w:rsidRPr="001E0E28">
        <w:rPr>
          <w:rFonts w:cstheme="minorHAnsi"/>
          <w:color w:val="282625"/>
          <w:shd w:val="clear" w:color="auto" w:fill="FFFFFF"/>
        </w:rPr>
        <w:t>disposição da ELETROS em antecipar em um ano logística reversa e na ocasião não havia a perspectiva do firmamento do Termo de Compromisso.</w:t>
      </w:r>
      <w:r w:rsidR="00A357E9" w:rsidRPr="001E0E28">
        <w:rPr>
          <w:rFonts w:cstheme="minorHAnsi"/>
          <w:color w:val="282625"/>
          <w:shd w:val="clear" w:color="auto" w:fill="FFFFFF"/>
        </w:rPr>
        <w:t xml:space="preserve"> O Termo de Compromisso começou a atender o item C da determinação </w:t>
      </w:r>
      <w:r w:rsidR="00BB380E" w:rsidRPr="001E0E28">
        <w:rPr>
          <w:rFonts w:cstheme="minorHAnsi"/>
          <w:color w:val="282625"/>
          <w:shd w:val="clear" w:color="auto" w:fill="FFFFFF"/>
        </w:rPr>
        <w:t xml:space="preserve">do TCE/AM. No âmbito de operações de limpeza urbana dos municípios, a competência da fiscalização operações é da secretária que é responsável pelo sistema. </w:t>
      </w:r>
      <w:r w:rsidR="00BB380E" w:rsidRPr="001E0E28">
        <w:rPr>
          <w:rFonts w:cstheme="minorHAnsi"/>
          <w:i/>
          <w:color w:val="282625"/>
          <w:shd w:val="clear" w:color="auto" w:fill="FFFFFF"/>
        </w:rPr>
        <w:t xml:space="preserve">Item D) Programa de apoio a Prefeitura do interior para a sistematização de controle e fiscalização dos grandes geradores locais de resíduos, articulação local para acordos de participação remunerada destes no </w:t>
      </w:r>
      <w:r w:rsidR="00457533" w:rsidRPr="001E0E28">
        <w:rPr>
          <w:rFonts w:cstheme="minorHAnsi"/>
          <w:i/>
          <w:color w:val="282625"/>
          <w:shd w:val="clear" w:color="auto" w:fill="FFFFFF"/>
        </w:rPr>
        <w:t>serviço municipal ou para adequado gerenciamento dos resíduos, coleta seletiva e logística reversa de nível municipal</w:t>
      </w:r>
      <w:r w:rsidR="00285E2B" w:rsidRPr="001E0E28">
        <w:rPr>
          <w:rFonts w:cstheme="minorHAnsi"/>
          <w:i/>
          <w:color w:val="282625"/>
          <w:shd w:val="clear" w:color="auto" w:fill="FFFFFF"/>
        </w:rPr>
        <w:t xml:space="preserve">. </w:t>
      </w:r>
      <w:r w:rsidR="00285E2B" w:rsidRPr="001E0E28">
        <w:rPr>
          <w:rFonts w:cstheme="minorHAnsi"/>
          <w:color w:val="282625"/>
          <w:shd w:val="clear" w:color="auto" w:fill="FFFFFF"/>
        </w:rPr>
        <w:t xml:space="preserve">Aqui o que podem ser realizadas é a capacitação e treinamento de corpo técnico do município. Tendo em vista a </w:t>
      </w:r>
      <w:r w:rsidR="00BD6F56" w:rsidRPr="001E0E28">
        <w:rPr>
          <w:rFonts w:cstheme="minorHAnsi"/>
          <w:color w:val="282625"/>
          <w:shd w:val="clear" w:color="auto" w:fill="FFFFFF"/>
        </w:rPr>
        <w:t xml:space="preserve">falta de corpo técnico </w:t>
      </w:r>
      <w:r w:rsidR="008A2378">
        <w:rPr>
          <w:rFonts w:cstheme="minorHAnsi"/>
          <w:color w:val="282625"/>
          <w:shd w:val="clear" w:color="auto" w:fill="FFFFFF"/>
        </w:rPr>
        <w:t xml:space="preserve">capacitado </w:t>
      </w:r>
      <w:r w:rsidR="00BD6F56" w:rsidRPr="001E0E28">
        <w:rPr>
          <w:rFonts w:cstheme="minorHAnsi"/>
          <w:color w:val="282625"/>
          <w:shd w:val="clear" w:color="auto" w:fill="FFFFFF"/>
        </w:rPr>
        <w:t xml:space="preserve">nas prefeituras. O impedimento é a indisponibilidade de pessoas no âmbito municipal. Repartição remunerada dos grandes geradores no serviço municipal </w:t>
      </w:r>
      <w:r w:rsidR="00A84EB1" w:rsidRPr="001E0E28">
        <w:rPr>
          <w:rFonts w:cstheme="minorHAnsi"/>
          <w:color w:val="282625"/>
          <w:shd w:val="clear" w:color="auto" w:fill="FFFFFF"/>
        </w:rPr>
        <w:t>a prefeitura deve contribuir com o assunto. É uma temática a ser discutida. O webinário realizado em junho pela SEMA com a p</w:t>
      </w:r>
      <w:r w:rsidR="008A2378">
        <w:rPr>
          <w:rFonts w:cstheme="minorHAnsi"/>
          <w:color w:val="282625"/>
          <w:shd w:val="clear" w:color="auto" w:fill="FFFFFF"/>
        </w:rPr>
        <w:t>articipação dos municípios foi de</w:t>
      </w:r>
      <w:r w:rsidR="00A84EB1" w:rsidRPr="001E0E28">
        <w:rPr>
          <w:rFonts w:cstheme="minorHAnsi"/>
          <w:color w:val="282625"/>
          <w:shd w:val="clear" w:color="auto" w:fill="FFFFFF"/>
        </w:rPr>
        <w:t xml:space="preserve"> baix</w:t>
      </w:r>
      <w:r w:rsidR="008A2378">
        <w:rPr>
          <w:rFonts w:cstheme="minorHAnsi"/>
          <w:color w:val="282625"/>
          <w:shd w:val="clear" w:color="auto" w:fill="FFFFFF"/>
        </w:rPr>
        <w:t xml:space="preserve">a adesão </w:t>
      </w:r>
      <w:r w:rsidR="00A84EB1" w:rsidRPr="001E0E28">
        <w:rPr>
          <w:rFonts w:cstheme="minorHAnsi"/>
          <w:color w:val="282625"/>
          <w:shd w:val="clear" w:color="auto" w:fill="FFFFFF"/>
        </w:rPr>
        <w:t>o</w:t>
      </w:r>
      <w:r w:rsidR="008A2378">
        <w:rPr>
          <w:rFonts w:cstheme="minorHAnsi"/>
          <w:color w:val="282625"/>
          <w:shd w:val="clear" w:color="auto" w:fill="FFFFFF"/>
        </w:rPr>
        <w:t xml:space="preserve"> que já era </w:t>
      </w:r>
      <w:r w:rsidR="00A84EB1" w:rsidRPr="001E0E28">
        <w:rPr>
          <w:rFonts w:cstheme="minorHAnsi"/>
          <w:color w:val="282625"/>
          <w:shd w:val="clear" w:color="auto" w:fill="FFFFFF"/>
        </w:rPr>
        <w:t>esperado em virtude dos problemas com da internet, está é uma situação</w:t>
      </w:r>
      <w:r w:rsidR="008A2378">
        <w:rPr>
          <w:rFonts w:cstheme="minorHAnsi"/>
          <w:color w:val="282625"/>
          <w:shd w:val="clear" w:color="auto" w:fill="FFFFFF"/>
        </w:rPr>
        <w:t xml:space="preserve">, </w:t>
      </w:r>
      <w:r w:rsidR="00A84EB1" w:rsidRPr="001E0E28">
        <w:rPr>
          <w:rFonts w:cstheme="minorHAnsi"/>
          <w:color w:val="282625"/>
          <w:shd w:val="clear" w:color="auto" w:fill="FFFFFF"/>
        </w:rPr>
        <w:t xml:space="preserve">um obstáculo que impede a realização </w:t>
      </w:r>
      <w:r w:rsidR="006F7263" w:rsidRPr="001E0E28">
        <w:rPr>
          <w:rFonts w:cstheme="minorHAnsi"/>
          <w:color w:val="282625"/>
          <w:shd w:val="clear" w:color="auto" w:fill="FFFFFF"/>
        </w:rPr>
        <w:t xml:space="preserve">das exigências interpostas pelo Tribunal de Contas. </w:t>
      </w:r>
      <w:r w:rsidR="006F7263" w:rsidRPr="001E0E28">
        <w:rPr>
          <w:rFonts w:cstheme="minorHAnsi"/>
          <w:i/>
          <w:color w:val="282625"/>
          <w:shd w:val="clear" w:color="auto" w:fill="FFFFFF"/>
        </w:rPr>
        <w:t xml:space="preserve">Item E) </w:t>
      </w:r>
      <w:r w:rsidR="00EA22FC" w:rsidRPr="001E0E28">
        <w:rPr>
          <w:rFonts w:cstheme="minorHAnsi"/>
          <w:i/>
          <w:color w:val="282625"/>
          <w:shd w:val="clear" w:color="auto" w:fill="FFFFFF"/>
        </w:rPr>
        <w:t xml:space="preserve">ações de controle e fiscalização </w:t>
      </w:r>
      <w:r w:rsidR="006F7263" w:rsidRPr="001E0E28">
        <w:rPr>
          <w:rFonts w:cstheme="minorHAnsi"/>
          <w:i/>
          <w:color w:val="282625"/>
          <w:shd w:val="clear" w:color="auto" w:fill="FFFFFF"/>
        </w:rPr>
        <w:t>sobre a adequação do plano e gestão municipais de resíduos, no tocante à regularidade dos serviços essenciais e instalações de manejo de resíduos sólidos urbanos, assim como de gestão de resíduos de pecuária e de agricultura por uso e descartes de embalagens de agrotóxico, com apuração de responsabilidade administrativa dos agentes da Prefeitura, inclusive, quanto ao cumprimento das medidas alvitradas nesta oportunidade</w:t>
      </w:r>
      <w:r w:rsidR="006F7263" w:rsidRPr="001E0E28">
        <w:rPr>
          <w:rFonts w:cstheme="minorHAnsi"/>
          <w:color w:val="282625"/>
          <w:shd w:val="clear" w:color="auto" w:fill="FFFFFF"/>
        </w:rPr>
        <w:t xml:space="preserve">. As ações constantes neste item, são de controle municipal. A recomendação a ser feita é </w:t>
      </w:r>
      <w:r w:rsidR="00237D1E" w:rsidRPr="001E0E28">
        <w:rPr>
          <w:rFonts w:cstheme="minorHAnsi"/>
          <w:color w:val="282625"/>
          <w:shd w:val="clear" w:color="auto" w:fill="FFFFFF"/>
        </w:rPr>
        <w:t xml:space="preserve">que o </w:t>
      </w:r>
      <w:r w:rsidR="008A2378">
        <w:rPr>
          <w:rFonts w:cstheme="minorHAnsi"/>
          <w:color w:val="282625"/>
          <w:shd w:val="clear" w:color="auto" w:fill="FFFFFF"/>
        </w:rPr>
        <w:t xml:space="preserve">órgão </w:t>
      </w:r>
      <w:r w:rsidR="00237D1E" w:rsidRPr="001E0E28">
        <w:rPr>
          <w:rFonts w:cstheme="minorHAnsi"/>
          <w:color w:val="282625"/>
          <w:shd w:val="clear" w:color="auto" w:fill="FFFFFF"/>
        </w:rPr>
        <w:t>Municipal de Meio Ambiente possa fazer uma fiscalização sobre o assunto</w:t>
      </w:r>
      <w:r w:rsidR="00B07B3B" w:rsidRPr="001E0E28">
        <w:rPr>
          <w:rFonts w:cstheme="minorHAnsi"/>
          <w:color w:val="282625"/>
          <w:shd w:val="clear" w:color="auto" w:fill="FFFFFF"/>
        </w:rPr>
        <w:t xml:space="preserve">. </w:t>
      </w:r>
      <w:r w:rsidR="008A2378">
        <w:rPr>
          <w:rFonts w:cstheme="minorHAnsi"/>
          <w:color w:val="282625"/>
          <w:shd w:val="clear" w:color="auto" w:fill="FFFFFF"/>
        </w:rPr>
        <w:t>Já s</w:t>
      </w:r>
      <w:r w:rsidR="00B07B3B" w:rsidRPr="001E0E28">
        <w:rPr>
          <w:rFonts w:cstheme="minorHAnsi"/>
          <w:color w:val="282625"/>
          <w:shd w:val="clear" w:color="auto" w:fill="FFFFFF"/>
        </w:rPr>
        <w:t xml:space="preserve">obre o consumo de agrotóxicos no Estado do Amazonas em comparação aos outros Estados é baixo. Existe uma associação no Estado que recepciona as embalagens de agrotóxicos e defensivos agrícolas é que realiza os procedimentos adequados. </w:t>
      </w:r>
      <w:r w:rsidR="00B07B3B" w:rsidRPr="001E0E28">
        <w:rPr>
          <w:rFonts w:cstheme="minorHAnsi"/>
          <w:i/>
          <w:color w:val="282625"/>
          <w:shd w:val="clear" w:color="auto" w:fill="FFFFFF"/>
        </w:rPr>
        <w:t>Item F) Ações de control</w:t>
      </w:r>
      <w:r w:rsidR="008071E5" w:rsidRPr="001E0E28">
        <w:rPr>
          <w:rFonts w:cstheme="minorHAnsi"/>
          <w:i/>
          <w:color w:val="282625"/>
          <w:shd w:val="clear" w:color="auto" w:fill="FFFFFF"/>
        </w:rPr>
        <w:t xml:space="preserve">e e fiscalização dos geradores </w:t>
      </w:r>
      <w:r w:rsidR="00B07B3B" w:rsidRPr="001E0E28">
        <w:rPr>
          <w:rFonts w:cstheme="minorHAnsi"/>
          <w:i/>
          <w:color w:val="282625"/>
          <w:shd w:val="clear" w:color="auto" w:fill="FFFFFF"/>
        </w:rPr>
        <w:t>de resíduos sólidos no âmbito do município e dos empreendedores no tocante ao cumprimento das condicionantes das licenças estaduais e seus respectivos planos de gerencia</w:t>
      </w:r>
      <w:r w:rsidR="008071E5" w:rsidRPr="001E0E28">
        <w:rPr>
          <w:rFonts w:cstheme="minorHAnsi"/>
          <w:i/>
          <w:color w:val="282625"/>
          <w:shd w:val="clear" w:color="auto" w:fill="FFFFFF"/>
        </w:rPr>
        <w:t xml:space="preserve">mento de resíduos e exigências de logística reversa. </w:t>
      </w:r>
      <w:r w:rsidR="008071E5" w:rsidRPr="001E0E28">
        <w:rPr>
          <w:rFonts w:cstheme="minorHAnsi"/>
          <w:color w:val="282625"/>
          <w:shd w:val="clear" w:color="auto" w:fill="FFFFFF"/>
        </w:rPr>
        <w:t>O que consta neste item</w:t>
      </w:r>
      <w:r w:rsidR="008A2378">
        <w:rPr>
          <w:rFonts w:cstheme="minorHAnsi"/>
          <w:color w:val="282625"/>
          <w:shd w:val="clear" w:color="auto" w:fill="FFFFFF"/>
        </w:rPr>
        <w:t xml:space="preserve"> </w:t>
      </w:r>
      <w:r w:rsidR="008071E5" w:rsidRPr="001E0E28">
        <w:rPr>
          <w:rFonts w:cstheme="minorHAnsi"/>
          <w:color w:val="282625"/>
          <w:shd w:val="clear" w:color="auto" w:fill="FFFFFF"/>
        </w:rPr>
        <w:t>é função exclusi</w:t>
      </w:r>
      <w:r w:rsidR="0080326B" w:rsidRPr="001E0E28">
        <w:rPr>
          <w:rFonts w:cstheme="minorHAnsi"/>
          <w:color w:val="282625"/>
          <w:shd w:val="clear" w:color="auto" w:fill="FFFFFF"/>
        </w:rPr>
        <w:t xml:space="preserve">va do IPAAM não é papel da SEMA. As ações de controle é cumprimento de condicionantes de licenças estaduais é um trabalho exclusivo do IPAAM. Concluímos que o Plano Municipal </w:t>
      </w:r>
      <w:r w:rsidR="008A2378">
        <w:rPr>
          <w:rFonts w:cstheme="minorHAnsi"/>
          <w:color w:val="282625"/>
          <w:shd w:val="clear" w:color="auto" w:fill="FFFFFF"/>
        </w:rPr>
        <w:t xml:space="preserve">deve </w:t>
      </w:r>
      <w:r w:rsidR="0080326B" w:rsidRPr="001E0E28">
        <w:rPr>
          <w:rFonts w:cstheme="minorHAnsi"/>
          <w:color w:val="282625"/>
          <w:shd w:val="clear" w:color="auto" w:fill="FFFFFF"/>
        </w:rPr>
        <w:t>ser revisto. No processo de revisão, podemos estabelecer diálogo com os municípios sobre as orientações. Na revisão de plano há a necessidade de consulta pública, reuniões dentro do município</w:t>
      </w:r>
      <w:r w:rsidR="00364F3F" w:rsidRPr="001E0E28">
        <w:rPr>
          <w:rFonts w:cstheme="minorHAnsi"/>
          <w:color w:val="282625"/>
          <w:shd w:val="clear" w:color="auto" w:fill="FFFFFF"/>
        </w:rPr>
        <w:t xml:space="preserve">, a preparação de um Comitê diretor, que deva acompanhar a </w:t>
      </w:r>
      <w:r w:rsidR="008A2378">
        <w:rPr>
          <w:rFonts w:cstheme="minorHAnsi"/>
          <w:color w:val="282625"/>
          <w:shd w:val="clear" w:color="auto" w:fill="FFFFFF"/>
        </w:rPr>
        <w:t xml:space="preserve">revisão do plano. Com a revisão de </w:t>
      </w:r>
      <w:r w:rsidR="00364F3F" w:rsidRPr="001E0E28">
        <w:rPr>
          <w:rFonts w:cstheme="minorHAnsi"/>
          <w:color w:val="282625"/>
          <w:shd w:val="clear" w:color="auto" w:fill="FFFFFF"/>
        </w:rPr>
        <w:t xml:space="preserve">plano é a oportunidade de observar as determinações que são colocadas pelo Tribunal de Contas. </w:t>
      </w:r>
      <w:r w:rsidR="00364F3F" w:rsidRPr="001E0E28">
        <w:rPr>
          <w:rFonts w:cstheme="minorHAnsi"/>
          <w:i/>
          <w:color w:val="282625"/>
          <w:shd w:val="clear" w:color="auto" w:fill="FFFFFF"/>
        </w:rPr>
        <w:t>Item II da Nota Técnica</w:t>
      </w:r>
      <w:r w:rsidR="00364F3F" w:rsidRPr="001E0E28">
        <w:rPr>
          <w:rFonts w:cstheme="minorHAnsi"/>
          <w:color w:val="282625"/>
          <w:shd w:val="clear" w:color="auto" w:fill="FFFFFF"/>
        </w:rPr>
        <w:t xml:space="preserve"> </w:t>
      </w:r>
      <w:r w:rsidR="00364F3F" w:rsidRPr="001E0E28">
        <w:rPr>
          <w:rFonts w:cstheme="minorHAnsi"/>
          <w:i/>
          <w:color w:val="282625"/>
          <w:shd w:val="clear" w:color="auto" w:fill="FFFFFF"/>
        </w:rPr>
        <w:t>O processo de eliminação dos sistemas inadequados de destinação final dos resíduos sólidos tem início com a solicitação da Prefeitura junto ao IPAAM, do Termo de Referência para a Remediação e Monitoramento do Lixão</w:t>
      </w:r>
      <w:r w:rsidR="00A103CF" w:rsidRPr="001E0E28">
        <w:rPr>
          <w:rFonts w:cstheme="minorHAnsi"/>
          <w:color w:val="282625"/>
          <w:shd w:val="clear" w:color="auto" w:fill="FFFFFF"/>
        </w:rPr>
        <w:t>. O primeiro procedimento é que os municípios devem tomar é fazer uma solicitação junto ao IPAAM do Termo de Referência para a remediação do lixão e com isto, o estabelecimento do mesmo. Este procedimento dever acontecer de qualquer forma, não importando a vida útil de um lixão seja de dois ou quatro anos, a remediação do lixão é indispensável, seja para funcionamento definitivo ou provisório</w:t>
      </w:r>
      <w:r w:rsidR="00FB6FF3" w:rsidRPr="001E0E28">
        <w:rPr>
          <w:rFonts w:cstheme="minorHAnsi"/>
          <w:color w:val="282625"/>
          <w:shd w:val="clear" w:color="auto" w:fill="FFFFFF"/>
        </w:rPr>
        <w:t xml:space="preserve">. </w:t>
      </w:r>
      <w:r w:rsidR="00A103CF" w:rsidRPr="001E0E28">
        <w:rPr>
          <w:rFonts w:cstheme="minorHAnsi"/>
          <w:i/>
          <w:color w:val="282625"/>
          <w:shd w:val="clear" w:color="auto" w:fill="FFFFFF"/>
        </w:rPr>
        <w:t>Item III</w:t>
      </w:r>
      <w:r w:rsidR="00C14093">
        <w:rPr>
          <w:rFonts w:cstheme="minorHAnsi"/>
          <w:i/>
          <w:color w:val="282625"/>
          <w:shd w:val="clear" w:color="auto" w:fill="FFFFFF"/>
        </w:rPr>
        <w:t xml:space="preserve">, da Nota Técnica projetada. </w:t>
      </w:r>
      <w:r w:rsidR="00C14093" w:rsidRPr="00C14093">
        <w:rPr>
          <w:rFonts w:cstheme="minorHAnsi"/>
          <w:i/>
          <w:color w:val="282625"/>
          <w:shd w:val="clear" w:color="auto" w:fill="FFFFFF"/>
        </w:rPr>
        <w:t>Trata</w:t>
      </w:r>
      <w:r w:rsidR="00C14093">
        <w:rPr>
          <w:rFonts w:cstheme="minorHAnsi"/>
          <w:i/>
          <w:color w:val="282625"/>
          <w:shd w:val="clear" w:color="auto" w:fill="FFFFFF"/>
        </w:rPr>
        <w:t xml:space="preserve"> </w:t>
      </w:r>
      <w:r w:rsidR="00C14093" w:rsidRPr="00C14093">
        <w:rPr>
          <w:rFonts w:cstheme="minorHAnsi"/>
          <w:i/>
          <w:color w:val="282625"/>
          <w:shd w:val="clear" w:color="auto" w:fill="FFFFFF"/>
        </w:rPr>
        <w:t>da</w:t>
      </w:r>
      <w:r w:rsidR="00A103CF" w:rsidRPr="001E0E28">
        <w:rPr>
          <w:rFonts w:cstheme="minorHAnsi"/>
          <w:i/>
          <w:color w:val="282625"/>
          <w:shd w:val="clear" w:color="auto" w:fill="FFFFFF"/>
        </w:rPr>
        <w:t xml:space="preserve"> implantação de sistemas experimentais de coleta seletiva de materiais recicláveis é possível, viável e pode ser iniciada independente </w:t>
      </w:r>
      <w:r w:rsidR="00FB6FF3" w:rsidRPr="001E0E28">
        <w:rPr>
          <w:rFonts w:cstheme="minorHAnsi"/>
          <w:i/>
          <w:color w:val="282625"/>
          <w:shd w:val="clear" w:color="auto" w:fill="FFFFFF"/>
        </w:rPr>
        <w:t>das demais ações da gestão integrada, desde que observado o mercado</w:t>
      </w:r>
      <w:r w:rsidR="00FB6FF3" w:rsidRPr="001E0E28">
        <w:rPr>
          <w:rFonts w:cstheme="minorHAnsi"/>
          <w:color w:val="282625"/>
          <w:shd w:val="clear" w:color="auto" w:fill="FFFFFF"/>
        </w:rPr>
        <w:t xml:space="preserve"> </w:t>
      </w:r>
      <w:r w:rsidR="00FB6FF3" w:rsidRPr="001E0E28">
        <w:rPr>
          <w:rFonts w:cstheme="minorHAnsi"/>
          <w:i/>
          <w:color w:val="282625"/>
          <w:shd w:val="clear" w:color="auto" w:fill="FFFFFF"/>
        </w:rPr>
        <w:t xml:space="preserve">local, a logística de transporte e a indispensável inserção dos catadores quando presentes. </w:t>
      </w:r>
      <w:r w:rsidR="00FB6FF3" w:rsidRPr="001E0E28">
        <w:rPr>
          <w:rFonts w:cstheme="minorHAnsi"/>
          <w:color w:val="282625"/>
          <w:shd w:val="clear" w:color="auto" w:fill="FFFFFF"/>
        </w:rPr>
        <w:t>Está recomendação pode ser iniciada, buscando se na localidade existe</w:t>
      </w:r>
      <w:r w:rsidR="00C14093">
        <w:rPr>
          <w:rFonts w:cstheme="minorHAnsi"/>
          <w:color w:val="282625"/>
          <w:shd w:val="clear" w:color="auto" w:fill="FFFFFF"/>
        </w:rPr>
        <w:t>m associações</w:t>
      </w:r>
      <w:r w:rsidR="00FB6FF3" w:rsidRPr="001E0E28">
        <w:rPr>
          <w:rFonts w:cstheme="minorHAnsi"/>
          <w:color w:val="282625"/>
          <w:shd w:val="clear" w:color="auto" w:fill="FFFFFF"/>
        </w:rPr>
        <w:t xml:space="preserve"> ou cooperativas fazer a inserção dos catadores e a coleta seletiva pode ser iniciada considerando o aspecto de mercado. </w:t>
      </w:r>
      <w:r w:rsidR="006E4121" w:rsidRPr="001E0E28">
        <w:rPr>
          <w:rFonts w:cstheme="minorHAnsi"/>
          <w:color w:val="282625"/>
          <w:shd w:val="clear" w:color="auto" w:fill="FFFFFF"/>
        </w:rPr>
        <w:t xml:space="preserve">Iniciativas como essas já podem ser realizadas, está situação não precisa necessariamente de recurso financeiro vultuosos para acontecer. </w:t>
      </w:r>
      <w:r w:rsidR="006E4121" w:rsidRPr="001E0E28">
        <w:rPr>
          <w:rFonts w:cstheme="minorHAnsi"/>
          <w:i/>
          <w:color w:val="282625"/>
          <w:shd w:val="clear" w:color="auto" w:fill="FFFFFF"/>
        </w:rPr>
        <w:t>No item IV</w:t>
      </w:r>
      <w:r w:rsidR="00C14093">
        <w:rPr>
          <w:rFonts w:cstheme="minorHAnsi"/>
          <w:i/>
          <w:color w:val="282625"/>
          <w:shd w:val="clear" w:color="auto" w:fill="FFFFFF"/>
        </w:rPr>
        <w:t xml:space="preserve">, </w:t>
      </w:r>
      <w:r w:rsidR="006E4121" w:rsidRPr="001E0E28">
        <w:rPr>
          <w:rFonts w:cstheme="minorHAnsi"/>
          <w:i/>
          <w:color w:val="282625"/>
          <w:shd w:val="clear" w:color="auto" w:fill="FFFFFF"/>
        </w:rPr>
        <w:t>o Governo Estadual pode definir e desenvolve</w:t>
      </w:r>
      <w:r w:rsidR="0035689C" w:rsidRPr="001E0E28">
        <w:rPr>
          <w:rFonts w:cstheme="minorHAnsi"/>
          <w:i/>
          <w:color w:val="282625"/>
          <w:shd w:val="clear" w:color="auto" w:fill="FFFFFF"/>
        </w:rPr>
        <w:t xml:space="preserve">r </w:t>
      </w:r>
      <w:r w:rsidR="006E4121" w:rsidRPr="001E0E28">
        <w:rPr>
          <w:rFonts w:cstheme="minorHAnsi"/>
          <w:i/>
          <w:color w:val="282625"/>
          <w:shd w:val="clear" w:color="auto" w:fill="FFFFFF"/>
        </w:rPr>
        <w:t>um programa de apoio às municipalidades</w:t>
      </w:r>
      <w:r w:rsidR="0035689C" w:rsidRPr="001E0E28">
        <w:rPr>
          <w:rFonts w:cstheme="minorHAnsi"/>
          <w:i/>
          <w:color w:val="282625"/>
          <w:shd w:val="clear" w:color="auto" w:fill="FFFFFF"/>
        </w:rPr>
        <w:t xml:space="preserve"> para que os lixões a céu aberto sejam adequadamente encerrados e substituídos por aterros sanitários licenciados pelo IPAAM. Neste caso compõe contrapartida indispensável da administração municipal, a escolha e definição da área para o novo empreendimento.</w:t>
      </w:r>
      <w:r w:rsidR="001F0DFB" w:rsidRPr="001E0E28">
        <w:rPr>
          <w:rFonts w:cstheme="minorHAnsi"/>
          <w:color w:val="282625"/>
          <w:shd w:val="clear" w:color="auto" w:fill="FFFFFF"/>
        </w:rPr>
        <w:t xml:space="preserve"> </w:t>
      </w:r>
      <w:r w:rsidR="00C14093">
        <w:rPr>
          <w:rFonts w:cstheme="minorHAnsi"/>
          <w:color w:val="282625"/>
          <w:shd w:val="clear" w:color="auto" w:fill="FFFFFF"/>
        </w:rPr>
        <w:t xml:space="preserve">Este assunto </w:t>
      </w:r>
      <w:r w:rsidR="001F0DFB" w:rsidRPr="001E0E28">
        <w:rPr>
          <w:rFonts w:cstheme="minorHAnsi"/>
          <w:color w:val="282625"/>
          <w:shd w:val="clear" w:color="auto" w:fill="FFFFFF"/>
        </w:rPr>
        <w:t>está sendo tratado com o Secretário Eduardo Taveira e deverá sair uma proposta. Em outra ocasião, isto será tratado via CEMAMAM com o apoio do Estado de forma objetiva para tentar resolver a questão dos resíduos sólidos</w:t>
      </w:r>
      <w:r w:rsidR="00C14232" w:rsidRPr="001E0E28">
        <w:rPr>
          <w:rFonts w:cstheme="minorHAnsi"/>
          <w:color w:val="282625"/>
          <w:shd w:val="clear" w:color="auto" w:fill="FFFFFF"/>
        </w:rPr>
        <w:t xml:space="preserve">. O </w:t>
      </w:r>
      <w:r w:rsidR="00C14232" w:rsidRPr="001E0E28">
        <w:rPr>
          <w:rFonts w:cstheme="minorHAnsi"/>
          <w:b/>
          <w:color w:val="282625"/>
          <w:shd w:val="clear" w:color="auto" w:fill="FFFFFF"/>
        </w:rPr>
        <w:t xml:space="preserve">Sr. Antonio Stroski </w:t>
      </w:r>
      <w:r w:rsidR="00C14232" w:rsidRPr="001E0E28">
        <w:rPr>
          <w:rFonts w:cstheme="minorHAnsi"/>
          <w:color w:val="282625"/>
          <w:shd w:val="clear" w:color="auto" w:fill="FFFFFF"/>
        </w:rPr>
        <w:t>perguntou se existe dúvida alguma dúvida do</w:t>
      </w:r>
      <w:r w:rsidR="00C14093">
        <w:rPr>
          <w:rFonts w:cstheme="minorHAnsi"/>
          <w:color w:val="282625"/>
          <w:shd w:val="clear" w:color="auto" w:fill="FFFFFF"/>
        </w:rPr>
        <w:t xml:space="preserve">s membros sobre a Nota Técnica. Não houve manifestação. </w:t>
      </w:r>
      <w:r w:rsidR="00C14232" w:rsidRPr="001E0E28">
        <w:rPr>
          <w:rFonts w:cstheme="minorHAnsi"/>
          <w:color w:val="282625"/>
          <w:shd w:val="clear" w:color="auto" w:fill="FFFFFF"/>
        </w:rPr>
        <w:t xml:space="preserve">A </w:t>
      </w:r>
      <w:r w:rsidR="00C14232" w:rsidRPr="001E0E28">
        <w:rPr>
          <w:rFonts w:cstheme="minorHAnsi"/>
          <w:b/>
          <w:color w:val="282625"/>
          <w:shd w:val="clear" w:color="auto" w:fill="FFFFFF"/>
        </w:rPr>
        <w:t>representante da Secretaria de Estado do Meio Ambiente – SEMA, a Sra. Lilian Dirani</w:t>
      </w:r>
      <w:r w:rsidR="00C14232" w:rsidRPr="001E0E28">
        <w:rPr>
          <w:rFonts w:cstheme="minorHAnsi"/>
          <w:color w:val="282625"/>
          <w:shd w:val="clear" w:color="auto" w:fill="FFFFFF"/>
        </w:rPr>
        <w:t xml:space="preserve"> informou que tem recebido os secretários municipais d</w:t>
      </w:r>
      <w:r w:rsidR="00005D50" w:rsidRPr="001E0E28">
        <w:rPr>
          <w:rFonts w:cstheme="minorHAnsi"/>
          <w:color w:val="282625"/>
          <w:shd w:val="clear" w:color="auto" w:fill="FFFFFF"/>
        </w:rPr>
        <w:t>e meio ambiente dos municípios e por conta dá logística o lixo acaba ficando acumulado. É realizada a separação dos resíduos, mas não existe um local para a destinação, isso vem acontecendo no município de São Gabriel da Cachoeira</w:t>
      </w:r>
      <w:r w:rsidR="00C14093">
        <w:rPr>
          <w:rFonts w:cstheme="minorHAnsi"/>
          <w:color w:val="282625"/>
          <w:shd w:val="clear" w:color="auto" w:fill="FFFFFF"/>
        </w:rPr>
        <w:t xml:space="preserve">, por exemplo. </w:t>
      </w:r>
      <w:r w:rsidR="00863EC9" w:rsidRPr="001E0E28">
        <w:rPr>
          <w:rFonts w:cstheme="minorHAnsi"/>
          <w:color w:val="282625"/>
          <w:shd w:val="clear" w:color="auto" w:fill="FFFFFF"/>
        </w:rPr>
        <w:t>O</w:t>
      </w:r>
      <w:r w:rsidR="00005D50" w:rsidRPr="001E0E28">
        <w:rPr>
          <w:rFonts w:cstheme="minorHAnsi"/>
          <w:color w:val="282625"/>
          <w:shd w:val="clear" w:color="auto" w:fill="FFFFFF"/>
        </w:rPr>
        <w:t xml:space="preserve"> </w:t>
      </w:r>
      <w:r w:rsidR="00005D50" w:rsidRPr="001E0E28">
        <w:rPr>
          <w:rFonts w:cstheme="minorHAnsi"/>
          <w:b/>
          <w:color w:val="282625"/>
          <w:shd w:val="clear" w:color="auto" w:fill="FFFFFF"/>
        </w:rPr>
        <w:t xml:space="preserve">Sr. Antonio Stroski </w:t>
      </w:r>
      <w:r w:rsidR="00005D50" w:rsidRPr="001E0E28">
        <w:rPr>
          <w:rFonts w:cstheme="minorHAnsi"/>
          <w:color w:val="282625"/>
          <w:shd w:val="clear" w:color="auto" w:fill="FFFFFF"/>
        </w:rPr>
        <w:t xml:space="preserve">excluindo a capital Manaus. </w:t>
      </w:r>
      <w:r w:rsidR="00863EC9" w:rsidRPr="001E0E28">
        <w:rPr>
          <w:rFonts w:cstheme="minorHAnsi"/>
          <w:color w:val="282625"/>
          <w:shd w:val="clear" w:color="auto" w:fill="FFFFFF"/>
        </w:rPr>
        <w:t>Os municípios que fazem parte da região metropolitana têm potencial para realizar um programa de coleta seletiva, por conta do acesso terrestre para realizar a segregação e enfardamento é fazer a destinação para Manaus. O município de São Gabriel da Cachoeira fica localizado</w:t>
      </w:r>
      <w:r w:rsidR="00C14093">
        <w:rPr>
          <w:rFonts w:cstheme="minorHAnsi"/>
          <w:color w:val="282625"/>
          <w:shd w:val="clear" w:color="auto" w:fill="FFFFFF"/>
        </w:rPr>
        <w:t xml:space="preserve"> na calha do Rio Negro, para </w:t>
      </w:r>
      <w:r w:rsidR="00863EC9" w:rsidRPr="001E0E28">
        <w:rPr>
          <w:rFonts w:cstheme="minorHAnsi"/>
          <w:color w:val="282625"/>
          <w:shd w:val="clear" w:color="auto" w:fill="FFFFFF"/>
        </w:rPr>
        <w:t xml:space="preserve">esta localidade deverá ter um transporte subsidiado com parcerias. O que pode funcionar em São Gabriel da Cachoeira seria a segregação de metais não ferrosos, </w:t>
      </w:r>
      <w:r w:rsidR="00C14093">
        <w:rPr>
          <w:rFonts w:cstheme="minorHAnsi"/>
          <w:color w:val="282625"/>
          <w:shd w:val="clear" w:color="auto" w:fill="FFFFFF"/>
        </w:rPr>
        <w:t>por exemplo</w:t>
      </w:r>
      <w:r w:rsidR="00863EC9" w:rsidRPr="001E0E28">
        <w:rPr>
          <w:rFonts w:cstheme="minorHAnsi"/>
          <w:color w:val="282625"/>
          <w:shd w:val="clear" w:color="auto" w:fill="FFFFFF"/>
        </w:rPr>
        <w:t xml:space="preserve">, latas de refrigerante, alumínio, cobre podem ser destinados a Manaus independentemente </w:t>
      </w:r>
      <w:r w:rsidR="00F01DE8" w:rsidRPr="001E0E28">
        <w:rPr>
          <w:rFonts w:cstheme="minorHAnsi"/>
          <w:color w:val="282625"/>
          <w:shd w:val="clear" w:color="auto" w:fill="FFFFFF"/>
        </w:rPr>
        <w:t xml:space="preserve">da atuação </w:t>
      </w:r>
      <w:r w:rsidR="00863EC9" w:rsidRPr="001E0E28">
        <w:rPr>
          <w:rFonts w:cstheme="minorHAnsi"/>
          <w:color w:val="282625"/>
          <w:shd w:val="clear" w:color="auto" w:fill="FFFFFF"/>
        </w:rPr>
        <w:t xml:space="preserve">do poder público. Já os outros recicláveis </w:t>
      </w:r>
      <w:r w:rsidR="00F01DE8" w:rsidRPr="001E0E28">
        <w:rPr>
          <w:rFonts w:cstheme="minorHAnsi"/>
          <w:color w:val="282625"/>
          <w:shd w:val="clear" w:color="auto" w:fill="FFFFFF"/>
        </w:rPr>
        <w:t xml:space="preserve">encontrados na região urbana </w:t>
      </w:r>
      <w:r w:rsidR="00863EC9" w:rsidRPr="001E0E28">
        <w:rPr>
          <w:rFonts w:cstheme="minorHAnsi"/>
          <w:color w:val="282625"/>
          <w:shd w:val="clear" w:color="auto" w:fill="FFFFFF"/>
        </w:rPr>
        <w:t>como plástico, papel, papelão</w:t>
      </w:r>
      <w:r w:rsidR="00F01DE8" w:rsidRPr="001E0E28">
        <w:rPr>
          <w:rFonts w:cstheme="minorHAnsi"/>
          <w:color w:val="282625"/>
          <w:shd w:val="clear" w:color="auto" w:fill="FFFFFF"/>
        </w:rPr>
        <w:t xml:space="preserve"> será necessário encontrar uma alternativa para o transporte para a localidade implantar a coleta seletiva. Informou que no item III, da Nota Técnica</w:t>
      </w:r>
      <w:r w:rsidR="008E0524" w:rsidRPr="001E0E28">
        <w:rPr>
          <w:rFonts w:cstheme="minorHAnsi"/>
          <w:color w:val="282625"/>
          <w:shd w:val="clear" w:color="auto" w:fill="FFFFFF"/>
        </w:rPr>
        <w:t xml:space="preserve"> projetada fala sobre mercado é necessariamente </w:t>
      </w:r>
      <w:r w:rsidR="00C14093">
        <w:rPr>
          <w:rFonts w:cstheme="minorHAnsi"/>
          <w:color w:val="282625"/>
          <w:shd w:val="clear" w:color="auto" w:fill="FFFFFF"/>
        </w:rPr>
        <w:t xml:space="preserve">sobre a </w:t>
      </w:r>
      <w:r w:rsidR="008E0524" w:rsidRPr="001E0E28">
        <w:rPr>
          <w:rFonts w:cstheme="minorHAnsi"/>
          <w:color w:val="282625"/>
          <w:shd w:val="clear" w:color="auto" w:fill="FFFFFF"/>
        </w:rPr>
        <w:t>cidade de Manaus. Estes são alguns dos desdobramentos a serem feitos no âmbito do Comitê e se podemos buscar alguns apoiadores que possam desenvolver projet</w:t>
      </w:r>
      <w:r w:rsidR="00DA7FBE" w:rsidRPr="001E0E28">
        <w:rPr>
          <w:rFonts w:cstheme="minorHAnsi"/>
          <w:color w:val="282625"/>
          <w:shd w:val="clear" w:color="auto" w:fill="FFFFFF"/>
        </w:rPr>
        <w:t>o de coleta s</w:t>
      </w:r>
      <w:r w:rsidR="00C14093">
        <w:rPr>
          <w:rFonts w:cstheme="minorHAnsi"/>
          <w:color w:val="282625"/>
          <w:shd w:val="clear" w:color="auto" w:fill="FFFFFF"/>
        </w:rPr>
        <w:t>eletiva, cujos os municípios s</w:t>
      </w:r>
      <w:r w:rsidR="00DA7FBE" w:rsidRPr="001E0E28">
        <w:rPr>
          <w:rFonts w:cstheme="minorHAnsi"/>
          <w:color w:val="282625"/>
          <w:shd w:val="clear" w:color="auto" w:fill="FFFFFF"/>
        </w:rPr>
        <w:t>ão mais distantes.</w:t>
      </w:r>
      <w:r w:rsidR="00C14093">
        <w:rPr>
          <w:rFonts w:cstheme="minorHAnsi"/>
          <w:color w:val="282625"/>
          <w:shd w:val="clear" w:color="auto" w:fill="FFFFFF"/>
        </w:rPr>
        <w:t xml:space="preserve"> </w:t>
      </w:r>
      <w:r w:rsidR="00DA7FBE" w:rsidRPr="001E0E28">
        <w:rPr>
          <w:rFonts w:cstheme="minorHAnsi"/>
          <w:color w:val="282625"/>
          <w:shd w:val="clear" w:color="auto" w:fill="FFFFFF"/>
        </w:rPr>
        <w:t xml:space="preserve">O </w:t>
      </w:r>
      <w:r w:rsidR="00DA7FBE" w:rsidRPr="001E0E28">
        <w:rPr>
          <w:rFonts w:cstheme="minorHAnsi"/>
          <w:b/>
          <w:color w:val="282625"/>
          <w:shd w:val="clear" w:color="auto" w:fill="FFFFFF"/>
        </w:rPr>
        <w:t xml:space="preserve">representante da Edmar Lopes Magalhães Secretaria de Desenvolvimento, Ciência, Tecnologia e Inovação – SEDECTI </w:t>
      </w:r>
      <w:r w:rsidR="00DA7FBE" w:rsidRPr="001E0E28">
        <w:rPr>
          <w:rFonts w:cstheme="minorHAnsi"/>
          <w:color w:val="282625"/>
          <w:shd w:val="clear" w:color="auto" w:fill="FFFFFF"/>
        </w:rPr>
        <w:t>sobre a cobrança Ministério Público vem de</w:t>
      </w:r>
      <w:r w:rsidR="00C14093">
        <w:rPr>
          <w:rFonts w:cstheme="minorHAnsi"/>
          <w:color w:val="282625"/>
          <w:shd w:val="clear" w:color="auto" w:fill="FFFFFF"/>
        </w:rPr>
        <w:t xml:space="preserve"> encontro a cobrança do TCE/AM,</w:t>
      </w:r>
      <w:r w:rsidR="00DA7FBE" w:rsidRPr="001E0E28">
        <w:rPr>
          <w:rFonts w:cstheme="minorHAnsi"/>
          <w:color w:val="282625"/>
          <w:shd w:val="clear" w:color="auto" w:fill="FFFFFF"/>
        </w:rPr>
        <w:t xml:space="preserve"> existe uma Câmara onde é cobrado o índice de gestão estadual, por exemplo</w:t>
      </w:r>
      <w:r w:rsidR="00C14093">
        <w:rPr>
          <w:rFonts w:cstheme="minorHAnsi"/>
          <w:color w:val="282625"/>
          <w:shd w:val="clear" w:color="auto" w:fill="FFFFFF"/>
        </w:rPr>
        <w:t xml:space="preserve">, na SEDECTI, na qual, </w:t>
      </w:r>
      <w:r w:rsidR="00FE57F1" w:rsidRPr="001E0E28">
        <w:rPr>
          <w:rFonts w:cstheme="minorHAnsi"/>
          <w:color w:val="282625"/>
          <w:shd w:val="clear" w:color="auto" w:fill="FFFFFF"/>
        </w:rPr>
        <w:t>sou o responsável pelo questionário de desenvolvimento</w:t>
      </w:r>
      <w:r w:rsidR="007B6DAE" w:rsidRPr="001E0E28">
        <w:rPr>
          <w:rFonts w:cstheme="minorHAnsi"/>
          <w:color w:val="282625"/>
          <w:shd w:val="clear" w:color="auto" w:fill="FFFFFF"/>
        </w:rPr>
        <w:t xml:space="preserve"> econômico do Estado do Amazonas são nove quesitos e um deles é o setor de Meio Ambiente são cobrados dentro da legislação federal, estadual e municipal para comprovar se tudo está sendo cumprido dentro da legislação. Falou que a Nota Técnica este excelente. Os municípios devem ter ciência</w:t>
      </w:r>
      <w:r w:rsidR="00994857" w:rsidRPr="001E0E28">
        <w:rPr>
          <w:rFonts w:cstheme="minorHAnsi"/>
          <w:color w:val="282625"/>
          <w:shd w:val="clear" w:color="auto" w:fill="FFFFFF"/>
        </w:rPr>
        <w:t xml:space="preserve"> sobre o tamanho do município e o </w:t>
      </w:r>
      <w:r w:rsidR="007B6DAE" w:rsidRPr="001E0E28">
        <w:rPr>
          <w:rFonts w:cstheme="minorHAnsi"/>
          <w:color w:val="282625"/>
          <w:shd w:val="clear" w:color="auto" w:fill="FFFFFF"/>
        </w:rPr>
        <w:t>quanti</w:t>
      </w:r>
      <w:r w:rsidR="00994857" w:rsidRPr="001E0E28">
        <w:rPr>
          <w:rFonts w:cstheme="minorHAnsi"/>
          <w:color w:val="282625"/>
          <w:shd w:val="clear" w:color="auto" w:fill="FFFFFF"/>
        </w:rPr>
        <w:t xml:space="preserve">tativo de </w:t>
      </w:r>
      <w:r w:rsidR="007B6DAE" w:rsidRPr="001E0E28">
        <w:rPr>
          <w:rFonts w:cstheme="minorHAnsi"/>
          <w:color w:val="282625"/>
          <w:shd w:val="clear" w:color="auto" w:fill="FFFFFF"/>
        </w:rPr>
        <w:t>lixo produzido</w:t>
      </w:r>
      <w:r w:rsidR="00994857" w:rsidRPr="001E0E28">
        <w:rPr>
          <w:rFonts w:cstheme="minorHAnsi"/>
          <w:color w:val="282625"/>
          <w:shd w:val="clear" w:color="auto" w:fill="FFFFFF"/>
        </w:rPr>
        <w:t>, por exemplo, reciclagem de papelão</w:t>
      </w:r>
      <w:r w:rsidR="00D40798">
        <w:rPr>
          <w:rFonts w:cstheme="minorHAnsi"/>
          <w:color w:val="282625"/>
          <w:shd w:val="clear" w:color="auto" w:fill="FFFFFF"/>
        </w:rPr>
        <w:t>,</w:t>
      </w:r>
      <w:r w:rsidR="00994857" w:rsidRPr="001E0E28">
        <w:rPr>
          <w:rFonts w:cstheme="minorHAnsi"/>
          <w:color w:val="282625"/>
          <w:shd w:val="clear" w:color="auto" w:fill="FFFFFF"/>
        </w:rPr>
        <w:t xml:space="preserve"> para isto acontecer no município é preciso ter um galpão </w:t>
      </w:r>
      <w:r w:rsidR="00D40798">
        <w:rPr>
          <w:rFonts w:cstheme="minorHAnsi"/>
          <w:color w:val="282625"/>
          <w:shd w:val="clear" w:color="auto" w:fill="FFFFFF"/>
        </w:rPr>
        <w:t xml:space="preserve">ligado </w:t>
      </w:r>
      <w:r w:rsidR="00994857" w:rsidRPr="001E0E28">
        <w:rPr>
          <w:rFonts w:cstheme="minorHAnsi"/>
          <w:color w:val="282625"/>
          <w:shd w:val="clear" w:color="auto" w:fill="FFFFFF"/>
        </w:rPr>
        <w:t>a área de reciclage</w:t>
      </w:r>
      <w:r w:rsidR="00D40798">
        <w:rPr>
          <w:rFonts w:cstheme="minorHAnsi"/>
          <w:color w:val="282625"/>
          <w:shd w:val="clear" w:color="auto" w:fill="FFFFFF"/>
        </w:rPr>
        <w:t>m e de lixão e que efetivamente</w:t>
      </w:r>
      <w:r w:rsidR="00994857" w:rsidRPr="001E0E28">
        <w:rPr>
          <w:rFonts w:cstheme="minorHAnsi"/>
          <w:color w:val="282625"/>
          <w:shd w:val="clear" w:color="auto" w:fill="FFFFFF"/>
        </w:rPr>
        <w:t xml:space="preserve">, para não acontecer a mistura do lixo e ir tudo para um só lugar. Os municípios têm que se manifestar, o IPAAM já vem realizando as notificações dos municípios, no sentido de </w:t>
      </w:r>
      <w:r w:rsidR="00D40798">
        <w:rPr>
          <w:rFonts w:cstheme="minorHAnsi"/>
          <w:color w:val="282625"/>
          <w:shd w:val="clear" w:color="auto" w:fill="FFFFFF"/>
        </w:rPr>
        <w:t xml:space="preserve">prestar </w:t>
      </w:r>
      <w:r w:rsidR="00D05F64" w:rsidRPr="001E0E28">
        <w:rPr>
          <w:rFonts w:cstheme="minorHAnsi"/>
          <w:color w:val="282625"/>
          <w:shd w:val="clear" w:color="auto" w:fill="FFFFFF"/>
        </w:rPr>
        <w:t xml:space="preserve">orientação de um projeto mínimo para um aterro sanitário. Para a partir </w:t>
      </w:r>
      <w:r w:rsidR="00D40798">
        <w:rPr>
          <w:rFonts w:cstheme="minorHAnsi"/>
          <w:color w:val="282625"/>
          <w:shd w:val="clear" w:color="auto" w:fill="FFFFFF"/>
        </w:rPr>
        <w:t xml:space="preserve">de então, </w:t>
      </w:r>
      <w:r w:rsidR="00D40798" w:rsidRPr="001E0E28">
        <w:rPr>
          <w:rFonts w:cstheme="minorHAnsi"/>
          <w:color w:val="282625"/>
          <w:shd w:val="clear" w:color="auto" w:fill="FFFFFF"/>
        </w:rPr>
        <w:t>o município tem</w:t>
      </w:r>
      <w:r w:rsidR="006D0953" w:rsidRPr="001E0E28">
        <w:rPr>
          <w:rFonts w:cstheme="minorHAnsi"/>
          <w:color w:val="282625"/>
          <w:shd w:val="clear" w:color="auto" w:fill="FFFFFF"/>
        </w:rPr>
        <w:t xml:space="preserve"> que</w:t>
      </w:r>
      <w:r w:rsidR="00D05F64" w:rsidRPr="001E0E28">
        <w:rPr>
          <w:rFonts w:cstheme="minorHAnsi"/>
          <w:color w:val="282625"/>
          <w:shd w:val="clear" w:color="auto" w:fill="FFFFFF"/>
        </w:rPr>
        <w:t xml:space="preserve"> se manifestar</w:t>
      </w:r>
      <w:r w:rsidR="006D0953" w:rsidRPr="001E0E28">
        <w:rPr>
          <w:rFonts w:cstheme="minorHAnsi"/>
          <w:color w:val="282625"/>
          <w:shd w:val="clear" w:color="auto" w:fill="FFFFFF"/>
        </w:rPr>
        <w:t xml:space="preserve"> sobre a quantidade de lixo produzido</w:t>
      </w:r>
      <w:r w:rsidR="00D05F64" w:rsidRPr="001E0E28">
        <w:rPr>
          <w:rFonts w:cstheme="minorHAnsi"/>
          <w:color w:val="282625"/>
          <w:shd w:val="clear" w:color="auto" w:fill="FFFFFF"/>
        </w:rPr>
        <w:t xml:space="preserve">, por exemplo, disposição de </w:t>
      </w:r>
      <w:r w:rsidR="00D40798">
        <w:rPr>
          <w:rFonts w:cstheme="minorHAnsi"/>
          <w:color w:val="282625"/>
          <w:shd w:val="clear" w:color="auto" w:fill="FFFFFF"/>
        </w:rPr>
        <w:t>aterr</w:t>
      </w:r>
      <w:r w:rsidR="00D05F64" w:rsidRPr="001E0E28">
        <w:rPr>
          <w:rFonts w:cstheme="minorHAnsi"/>
          <w:color w:val="282625"/>
          <w:shd w:val="clear" w:color="auto" w:fill="FFFFFF"/>
        </w:rPr>
        <w:t>o para destinação de material da construção civil</w:t>
      </w:r>
      <w:r w:rsidR="00BD7524" w:rsidRPr="001E0E28">
        <w:rPr>
          <w:rFonts w:cstheme="minorHAnsi"/>
          <w:color w:val="282625"/>
          <w:shd w:val="clear" w:color="auto" w:fill="FFFFFF"/>
        </w:rPr>
        <w:t xml:space="preserve">, </w:t>
      </w:r>
      <w:r w:rsidR="006D0953" w:rsidRPr="001E0E28">
        <w:rPr>
          <w:rFonts w:cstheme="minorHAnsi"/>
          <w:color w:val="282625"/>
          <w:shd w:val="clear" w:color="auto" w:fill="FFFFFF"/>
        </w:rPr>
        <w:t xml:space="preserve">geralmente </w:t>
      </w:r>
      <w:r w:rsidR="00BD7524" w:rsidRPr="001E0E28">
        <w:rPr>
          <w:rFonts w:cstheme="minorHAnsi"/>
          <w:color w:val="282625"/>
          <w:shd w:val="clear" w:color="auto" w:fill="FFFFFF"/>
        </w:rPr>
        <w:t>no interior</w:t>
      </w:r>
      <w:r w:rsidR="006D0953" w:rsidRPr="001E0E28">
        <w:rPr>
          <w:rFonts w:cstheme="minorHAnsi"/>
          <w:color w:val="282625"/>
          <w:shd w:val="clear" w:color="auto" w:fill="FFFFFF"/>
        </w:rPr>
        <w:t xml:space="preserve"> esse tipo de material é reaproveitado.</w:t>
      </w:r>
      <w:r w:rsidR="00300784" w:rsidRPr="001E0E28">
        <w:rPr>
          <w:rFonts w:cstheme="minorHAnsi"/>
          <w:color w:val="282625"/>
          <w:shd w:val="clear" w:color="auto" w:fill="FFFFFF"/>
        </w:rPr>
        <w:t xml:space="preserve"> É necessário que cada município descreva suas necessidades e informe o IPAAM e </w:t>
      </w:r>
      <w:r w:rsidR="00D40798">
        <w:rPr>
          <w:rFonts w:cstheme="minorHAnsi"/>
          <w:color w:val="282625"/>
          <w:shd w:val="clear" w:color="auto" w:fill="FFFFFF"/>
        </w:rPr>
        <w:t xml:space="preserve">a SEMA </w:t>
      </w:r>
      <w:r w:rsidR="00300784" w:rsidRPr="001E0E28">
        <w:rPr>
          <w:rFonts w:cstheme="minorHAnsi"/>
          <w:color w:val="282625"/>
          <w:shd w:val="clear" w:color="auto" w:fill="FFFFFF"/>
        </w:rPr>
        <w:t>em conjunto,</w:t>
      </w:r>
      <w:r w:rsidR="00D40798">
        <w:rPr>
          <w:rFonts w:cstheme="minorHAnsi"/>
          <w:color w:val="282625"/>
          <w:shd w:val="clear" w:color="auto" w:fill="FFFFFF"/>
        </w:rPr>
        <w:t xml:space="preserve"> para</w:t>
      </w:r>
      <w:r w:rsidR="00300784" w:rsidRPr="001E0E28">
        <w:rPr>
          <w:rFonts w:cstheme="minorHAnsi"/>
          <w:color w:val="282625"/>
          <w:shd w:val="clear" w:color="auto" w:fill="FFFFFF"/>
        </w:rPr>
        <w:t xml:space="preserve"> buscarem em uma solução. Se não houver verba destinada </w:t>
      </w:r>
      <w:r w:rsidR="00133169" w:rsidRPr="001E0E28">
        <w:rPr>
          <w:rFonts w:cstheme="minorHAnsi"/>
          <w:color w:val="282625"/>
          <w:shd w:val="clear" w:color="auto" w:fill="FFFFFF"/>
        </w:rPr>
        <w:t>para esta temática, o Ministério Público irá entender que o município não está trabalhando o assunto.</w:t>
      </w:r>
      <w:r w:rsidR="00D40798">
        <w:rPr>
          <w:rFonts w:cstheme="minorHAnsi"/>
          <w:color w:val="282625"/>
          <w:shd w:val="clear" w:color="auto" w:fill="FFFFFF"/>
        </w:rPr>
        <w:t xml:space="preserve"> </w:t>
      </w:r>
      <w:r w:rsidR="00133169" w:rsidRPr="001E0E28">
        <w:rPr>
          <w:rFonts w:cstheme="minorHAnsi"/>
          <w:color w:val="282625"/>
          <w:shd w:val="clear" w:color="auto" w:fill="FFFFFF"/>
        </w:rPr>
        <w:t>Perguntou se a Associação Amazonense dos Municípios – AAM, na pessoa do Sr. Luiz Antônio</w:t>
      </w:r>
      <w:r w:rsidR="00D40798">
        <w:rPr>
          <w:rFonts w:cstheme="minorHAnsi"/>
          <w:color w:val="282625"/>
          <w:shd w:val="clear" w:color="auto" w:fill="FFFFFF"/>
        </w:rPr>
        <w:t>,</w:t>
      </w:r>
      <w:r w:rsidR="00133169" w:rsidRPr="001E0E28">
        <w:rPr>
          <w:rFonts w:cstheme="minorHAnsi"/>
          <w:color w:val="282625"/>
          <w:shd w:val="clear" w:color="auto" w:fill="FFFFFF"/>
        </w:rPr>
        <w:t xml:space="preserve"> faz parte do Comitê e se está presente na reunião</w:t>
      </w:r>
      <w:r w:rsidR="00FD4149" w:rsidRPr="001E0E28">
        <w:rPr>
          <w:rFonts w:cstheme="minorHAnsi"/>
          <w:color w:val="282625"/>
          <w:shd w:val="clear" w:color="auto" w:fill="FFFFFF"/>
        </w:rPr>
        <w:t xml:space="preserve">, foi informado que o mesmo é titular da Câmara e terá que ser cobrado sobre a demanda, tendo em vista que o seu suplente o Sr. Radyr Gomes não integra mais a Associação. O município é o responsável legal sobre o assunto e a estrutura tem que ser fornecida aos catadores. O alumínio e cobre quando são processados diminuem de trabalho, já as garrafas pets existem em grandes quantidades. </w:t>
      </w:r>
      <w:r w:rsidR="008E7E2B" w:rsidRPr="001E0E28">
        <w:rPr>
          <w:rFonts w:cstheme="minorHAnsi"/>
          <w:color w:val="282625"/>
          <w:shd w:val="clear" w:color="auto" w:fill="FFFFFF"/>
        </w:rPr>
        <w:t>O cuidado necessário com as garrafas é</w:t>
      </w:r>
      <w:r w:rsidR="00FD4149" w:rsidRPr="001E0E28">
        <w:rPr>
          <w:rFonts w:cstheme="minorHAnsi"/>
          <w:color w:val="282625"/>
          <w:shd w:val="clear" w:color="auto" w:fill="FFFFFF"/>
        </w:rPr>
        <w:t xml:space="preserve"> sobre as que armazenam combustível, pois se um recipiente não for higienizado de forma correta, o material fica</w:t>
      </w:r>
      <w:r w:rsidR="00D40798">
        <w:rPr>
          <w:rFonts w:cstheme="minorHAnsi"/>
          <w:color w:val="282625"/>
          <w:shd w:val="clear" w:color="auto" w:fill="FFFFFF"/>
        </w:rPr>
        <w:t>rá</w:t>
      </w:r>
      <w:r w:rsidR="00FD4149" w:rsidRPr="001E0E28">
        <w:rPr>
          <w:rFonts w:cstheme="minorHAnsi"/>
          <w:color w:val="282625"/>
          <w:shd w:val="clear" w:color="auto" w:fill="FFFFFF"/>
        </w:rPr>
        <w:t xml:space="preserve"> inutilizado.</w:t>
      </w:r>
      <w:r w:rsidR="008E7E2B" w:rsidRPr="001E0E28">
        <w:rPr>
          <w:rFonts w:cstheme="minorHAnsi"/>
          <w:color w:val="282625"/>
          <w:shd w:val="clear" w:color="auto" w:fill="FFFFFF"/>
        </w:rPr>
        <w:t xml:space="preserve"> Se </w:t>
      </w:r>
      <w:r w:rsidR="00D40798">
        <w:rPr>
          <w:rFonts w:cstheme="minorHAnsi"/>
          <w:color w:val="282625"/>
          <w:shd w:val="clear" w:color="auto" w:fill="FFFFFF"/>
        </w:rPr>
        <w:t>colocou à</w:t>
      </w:r>
      <w:r w:rsidR="008E7E2B" w:rsidRPr="001E0E28">
        <w:rPr>
          <w:rFonts w:cstheme="minorHAnsi"/>
          <w:color w:val="282625"/>
          <w:shd w:val="clear" w:color="auto" w:fill="FFFFFF"/>
        </w:rPr>
        <w:t xml:space="preserve"> disposição em ajudar na ela</w:t>
      </w:r>
      <w:r w:rsidR="00D40798">
        <w:rPr>
          <w:rFonts w:cstheme="minorHAnsi"/>
          <w:color w:val="282625"/>
          <w:shd w:val="clear" w:color="auto" w:fill="FFFFFF"/>
        </w:rPr>
        <w:t xml:space="preserve">boração e execução de projetos. </w:t>
      </w:r>
      <w:r w:rsidR="008E7E2B" w:rsidRPr="001E0E28">
        <w:rPr>
          <w:rFonts w:cstheme="minorHAnsi"/>
          <w:color w:val="282625"/>
          <w:shd w:val="clear" w:color="auto" w:fill="FFFFFF"/>
        </w:rPr>
        <w:t xml:space="preserve">O </w:t>
      </w:r>
      <w:r w:rsidR="008E7E2B" w:rsidRPr="001E0E28">
        <w:rPr>
          <w:rFonts w:cstheme="minorHAnsi"/>
          <w:b/>
          <w:color w:val="282625"/>
          <w:shd w:val="clear" w:color="auto" w:fill="FFFFFF"/>
        </w:rPr>
        <w:t>Sr. Antonio Stroski</w:t>
      </w:r>
      <w:r w:rsidR="0075659F" w:rsidRPr="001E0E28">
        <w:rPr>
          <w:rFonts w:cstheme="minorHAnsi"/>
          <w:color w:val="282625"/>
          <w:shd w:val="clear" w:color="auto" w:fill="FFFFFF"/>
        </w:rPr>
        <w:t xml:space="preserve"> informou que em conversa</w:t>
      </w:r>
      <w:r w:rsidR="008E7E2B" w:rsidRPr="001E0E28">
        <w:rPr>
          <w:rFonts w:cstheme="minorHAnsi"/>
          <w:color w:val="282625"/>
          <w:shd w:val="clear" w:color="auto" w:fill="FFFFFF"/>
        </w:rPr>
        <w:t xml:space="preserve"> com o Secretário Eduardo Taveira</w:t>
      </w:r>
      <w:r w:rsidR="00D40798">
        <w:rPr>
          <w:rFonts w:cstheme="minorHAnsi"/>
          <w:color w:val="282625"/>
          <w:shd w:val="clear" w:color="auto" w:fill="FFFFFF"/>
        </w:rPr>
        <w:t>,</w:t>
      </w:r>
      <w:r w:rsidR="008E7E2B" w:rsidRPr="001E0E28">
        <w:rPr>
          <w:rFonts w:cstheme="minorHAnsi"/>
          <w:color w:val="282625"/>
          <w:shd w:val="clear" w:color="auto" w:fill="FFFFFF"/>
        </w:rPr>
        <w:t xml:space="preserve"> o Estado </w:t>
      </w:r>
      <w:r w:rsidR="0075659F" w:rsidRPr="001E0E28">
        <w:rPr>
          <w:rFonts w:cstheme="minorHAnsi"/>
          <w:color w:val="282625"/>
          <w:shd w:val="clear" w:color="auto" w:fill="FFFFFF"/>
        </w:rPr>
        <w:t>irá se dispor a prestar apoio, além do vem acontecendo, um avanço para tentar resolver a questão da destinação final adequada. Ainda</w:t>
      </w:r>
      <w:r w:rsidR="00D40798">
        <w:rPr>
          <w:rFonts w:cstheme="minorHAnsi"/>
          <w:color w:val="282625"/>
          <w:shd w:val="clear" w:color="auto" w:fill="FFFFFF"/>
        </w:rPr>
        <w:t>,</w:t>
      </w:r>
      <w:r w:rsidR="0075659F" w:rsidRPr="001E0E28">
        <w:rPr>
          <w:rFonts w:cstheme="minorHAnsi"/>
          <w:color w:val="282625"/>
          <w:shd w:val="clear" w:color="auto" w:fill="FFFFFF"/>
        </w:rPr>
        <w:t xml:space="preserve"> este mês o Secretário </w:t>
      </w:r>
      <w:r w:rsidR="00D40798">
        <w:rPr>
          <w:rFonts w:cstheme="minorHAnsi"/>
          <w:color w:val="282625"/>
          <w:shd w:val="clear" w:color="auto" w:fill="FFFFFF"/>
        </w:rPr>
        <w:t xml:space="preserve">irá colocar o assunto em pauta. </w:t>
      </w:r>
      <w:r w:rsidR="0075659F" w:rsidRPr="001E0E28">
        <w:rPr>
          <w:rFonts w:cstheme="minorHAnsi"/>
          <w:color w:val="282625"/>
          <w:shd w:val="clear" w:color="auto" w:fill="FFFFFF"/>
        </w:rPr>
        <w:t xml:space="preserve">A </w:t>
      </w:r>
      <w:r w:rsidR="0075659F" w:rsidRPr="001E0E28">
        <w:rPr>
          <w:rFonts w:cstheme="minorHAnsi"/>
          <w:b/>
          <w:color w:val="282625"/>
          <w:shd w:val="clear" w:color="auto" w:fill="FFFFFF"/>
        </w:rPr>
        <w:t xml:space="preserve">Sra. Lilian Dirani </w:t>
      </w:r>
      <w:r w:rsidR="0075659F" w:rsidRPr="001E0E28">
        <w:rPr>
          <w:rFonts w:cstheme="minorHAnsi"/>
          <w:color w:val="282625"/>
          <w:shd w:val="clear" w:color="auto" w:fill="FFFFFF"/>
        </w:rPr>
        <w:t>comunicou que a Câmara possui process</w:t>
      </w:r>
      <w:r w:rsidR="00D40798">
        <w:rPr>
          <w:rFonts w:cstheme="minorHAnsi"/>
          <w:color w:val="282625"/>
          <w:shd w:val="clear" w:color="auto" w:fill="FFFFFF"/>
        </w:rPr>
        <w:t xml:space="preserve">os sobre Esgotamento Sanitário. </w:t>
      </w:r>
      <w:r w:rsidR="0075659F" w:rsidRPr="001E0E28">
        <w:rPr>
          <w:rFonts w:cstheme="minorHAnsi"/>
          <w:color w:val="282625"/>
          <w:shd w:val="clear" w:color="auto" w:fill="FFFFFF"/>
        </w:rPr>
        <w:t xml:space="preserve">O </w:t>
      </w:r>
      <w:r w:rsidR="0075659F" w:rsidRPr="001E0E28">
        <w:rPr>
          <w:rFonts w:cstheme="minorHAnsi"/>
          <w:b/>
          <w:color w:val="282625"/>
          <w:shd w:val="clear" w:color="auto" w:fill="FFFFFF"/>
        </w:rPr>
        <w:t xml:space="preserve">Sr. Antonio Stroski </w:t>
      </w:r>
      <w:r w:rsidR="0075659F" w:rsidRPr="001E0E28">
        <w:rPr>
          <w:rFonts w:cstheme="minorHAnsi"/>
          <w:color w:val="282625"/>
          <w:shd w:val="clear" w:color="auto" w:fill="FFFFFF"/>
        </w:rPr>
        <w:t>relatou que está trabalhando em um texto</w:t>
      </w:r>
      <w:r w:rsidR="00B2323B" w:rsidRPr="001E0E28">
        <w:rPr>
          <w:rFonts w:cstheme="minorHAnsi"/>
          <w:color w:val="282625"/>
          <w:shd w:val="clear" w:color="auto" w:fill="FFFFFF"/>
        </w:rPr>
        <w:t xml:space="preserve"> </w:t>
      </w:r>
      <w:r w:rsidR="0075659F" w:rsidRPr="001E0E28">
        <w:rPr>
          <w:rFonts w:cstheme="minorHAnsi"/>
          <w:color w:val="282625"/>
          <w:shd w:val="clear" w:color="auto" w:fill="FFFFFF"/>
        </w:rPr>
        <w:t>acerca do tema</w:t>
      </w:r>
      <w:r w:rsidR="00B2323B" w:rsidRPr="001E0E28">
        <w:rPr>
          <w:rFonts w:cstheme="minorHAnsi"/>
          <w:color w:val="282625"/>
          <w:shd w:val="clear" w:color="auto" w:fill="FFFFFF"/>
        </w:rPr>
        <w:t>, mas tem dúvida em relação ao tema, se o mesmo deve ser tratado no Comitê</w:t>
      </w:r>
      <w:r w:rsidR="00832BF5">
        <w:rPr>
          <w:rFonts w:cstheme="minorHAnsi"/>
          <w:color w:val="282625"/>
          <w:shd w:val="clear" w:color="auto" w:fill="FFFFFF"/>
        </w:rPr>
        <w:t xml:space="preserve">. </w:t>
      </w:r>
      <w:r w:rsidR="00B2323B" w:rsidRPr="001E0E28">
        <w:rPr>
          <w:rFonts w:cstheme="minorHAnsi"/>
          <w:color w:val="282625"/>
          <w:shd w:val="clear" w:color="auto" w:fill="FFFFFF"/>
        </w:rPr>
        <w:t>Comunicou que irá compartilhar com os membros um texto redigido sobre Esgotamento Sanitário focado nas determinações do TCE/AM</w:t>
      </w:r>
      <w:r w:rsidR="00832BF5">
        <w:rPr>
          <w:rFonts w:cstheme="minorHAnsi"/>
          <w:color w:val="282625"/>
          <w:shd w:val="clear" w:color="auto" w:fill="FFFFFF"/>
        </w:rPr>
        <w:t xml:space="preserve">, que será </w:t>
      </w:r>
      <w:r w:rsidR="00B2323B" w:rsidRPr="001E0E28">
        <w:rPr>
          <w:rFonts w:cstheme="minorHAnsi"/>
          <w:color w:val="282625"/>
          <w:shd w:val="clear" w:color="auto" w:fill="FFFFFF"/>
        </w:rPr>
        <w:t>submetido ao Secretário Eduardo Taveira. Mais acredita que o tema possa ser analisado pelo setor de Recursos Hídricos</w:t>
      </w:r>
      <w:r w:rsidR="00832BF5">
        <w:rPr>
          <w:rFonts w:cstheme="minorHAnsi"/>
          <w:color w:val="282625"/>
          <w:shd w:val="clear" w:color="auto" w:fill="FFFFFF"/>
        </w:rPr>
        <w:t xml:space="preserve">. </w:t>
      </w:r>
      <w:r w:rsidR="001249EB" w:rsidRPr="001E0E28">
        <w:rPr>
          <w:rFonts w:cstheme="minorHAnsi"/>
          <w:color w:val="282625"/>
          <w:shd w:val="clear" w:color="auto" w:fill="FFFFFF"/>
        </w:rPr>
        <w:t xml:space="preserve">O </w:t>
      </w:r>
      <w:r w:rsidR="001249EB" w:rsidRPr="001E0E28">
        <w:rPr>
          <w:rFonts w:cstheme="minorHAnsi"/>
          <w:b/>
          <w:color w:val="282625"/>
          <w:shd w:val="clear" w:color="auto" w:fill="FFFFFF"/>
        </w:rPr>
        <w:t xml:space="preserve">Sr. Edmar Lopes </w:t>
      </w:r>
      <w:r w:rsidR="001249EB" w:rsidRPr="001E0E28">
        <w:rPr>
          <w:rFonts w:cstheme="minorHAnsi"/>
          <w:color w:val="282625"/>
          <w:shd w:val="clear" w:color="auto" w:fill="FFFFFF"/>
        </w:rPr>
        <w:t xml:space="preserve">concordou com a colocação do Sr. Antonio Stroski. Comunicou ainda, que ao adquirir um imóvel financiado pela Caixa Econômica Federal de desenvolvimento </w:t>
      </w:r>
      <w:r w:rsidR="00832BF5">
        <w:rPr>
          <w:rFonts w:cstheme="minorHAnsi"/>
          <w:color w:val="282625"/>
          <w:shd w:val="clear" w:color="auto" w:fill="FFFFFF"/>
        </w:rPr>
        <w:t xml:space="preserve">no </w:t>
      </w:r>
      <w:r w:rsidR="001249EB" w:rsidRPr="001E0E28">
        <w:rPr>
          <w:rFonts w:cstheme="minorHAnsi"/>
          <w:color w:val="282625"/>
          <w:shd w:val="clear" w:color="auto" w:fill="FFFFFF"/>
        </w:rPr>
        <w:t>interior já é revisto um reator a ser utilizado no imóvel para o tratamento de esgotamento sanitário. Exemplo, se uma pessoa inicia a construção de uma casa e solicita uma licença municipal, no mínimo o que deve ser feito é uma fossa ecológica que dívida os resíduos</w:t>
      </w:r>
      <w:r w:rsidR="009C595A" w:rsidRPr="001E0E28">
        <w:rPr>
          <w:rFonts w:cstheme="minorHAnsi"/>
          <w:color w:val="282625"/>
          <w:shd w:val="clear" w:color="auto" w:fill="FFFFFF"/>
        </w:rPr>
        <w:t xml:space="preserve">. O tema deve ter uma pauta a parte sobre desenvolvimento socioambiental das cidades. O </w:t>
      </w:r>
      <w:r w:rsidR="009C595A" w:rsidRPr="001E0E28">
        <w:rPr>
          <w:rFonts w:cstheme="minorHAnsi"/>
          <w:b/>
          <w:color w:val="282625"/>
          <w:shd w:val="clear" w:color="auto" w:fill="FFFFFF"/>
        </w:rPr>
        <w:t>representante do Instituto de Proteção Ambiental do Amazonas – IPAAM, o Sr. Edson Pinheiro Gomes</w:t>
      </w:r>
      <w:r w:rsidR="009C595A" w:rsidRPr="001E0E28">
        <w:rPr>
          <w:rFonts w:cstheme="minorHAnsi"/>
          <w:color w:val="282625"/>
          <w:shd w:val="clear" w:color="auto" w:fill="FFFFFF"/>
        </w:rPr>
        <w:t xml:space="preserve"> cumprimentou a todos e falou que o Ministério Público encaminhou algumas determinações ao IPAAM para dar início as tratativas sobre esgoto foram encaminhadas alguns termos de referência para alguns municípios para da</w:t>
      </w:r>
      <w:r w:rsidR="00CD073F" w:rsidRPr="001E0E28">
        <w:rPr>
          <w:rFonts w:cstheme="minorHAnsi"/>
          <w:color w:val="282625"/>
          <w:shd w:val="clear" w:color="auto" w:fill="FFFFFF"/>
        </w:rPr>
        <w:t xml:space="preserve">r início a tratamento, coleta e </w:t>
      </w:r>
      <w:r w:rsidR="009C595A" w:rsidRPr="001E0E28">
        <w:rPr>
          <w:rFonts w:cstheme="minorHAnsi"/>
          <w:color w:val="282625"/>
          <w:shd w:val="clear" w:color="auto" w:fill="FFFFFF"/>
        </w:rPr>
        <w:t>transporte</w:t>
      </w:r>
      <w:r w:rsidR="00CD073F" w:rsidRPr="001E0E28">
        <w:rPr>
          <w:rFonts w:cstheme="minorHAnsi"/>
          <w:color w:val="282625"/>
          <w:shd w:val="clear" w:color="auto" w:fill="FFFFFF"/>
        </w:rPr>
        <w:t xml:space="preserve"> de esgoto. A partir de agora iremos unir em um documento </w:t>
      </w:r>
      <w:r w:rsidR="00832BF5">
        <w:rPr>
          <w:rFonts w:cstheme="minorHAnsi"/>
          <w:color w:val="282625"/>
          <w:shd w:val="clear" w:color="auto" w:fill="FFFFFF"/>
        </w:rPr>
        <w:t xml:space="preserve">sobre </w:t>
      </w:r>
      <w:r w:rsidR="00CD073F" w:rsidRPr="001E0E28">
        <w:rPr>
          <w:rFonts w:cstheme="minorHAnsi"/>
          <w:color w:val="282625"/>
          <w:shd w:val="clear" w:color="auto" w:fill="FFFFFF"/>
        </w:rPr>
        <w:t>a questão do lixo e esgotamento e enviar aos municípios. O conteúdo cobrado pelo TCE/AM sobre o tema é sobre a existência de rede de esgoto, destinação adequada e caso não tenha, se exi</w:t>
      </w:r>
      <w:r w:rsidR="00832BF5">
        <w:rPr>
          <w:rFonts w:cstheme="minorHAnsi"/>
          <w:color w:val="282625"/>
          <w:shd w:val="clear" w:color="auto" w:fill="FFFFFF"/>
        </w:rPr>
        <w:t xml:space="preserve">ste projeto voltado ao assunto. </w:t>
      </w:r>
      <w:r w:rsidR="00CD073F" w:rsidRPr="001E0E28">
        <w:rPr>
          <w:rFonts w:cstheme="minorHAnsi"/>
          <w:color w:val="282625"/>
          <w:shd w:val="clear" w:color="auto" w:fill="FFFFFF"/>
        </w:rPr>
        <w:t xml:space="preserve">O </w:t>
      </w:r>
      <w:r w:rsidR="00CD073F" w:rsidRPr="001E0E28">
        <w:rPr>
          <w:rFonts w:cstheme="minorHAnsi"/>
          <w:b/>
          <w:color w:val="282625"/>
          <w:shd w:val="clear" w:color="auto" w:fill="FFFFFF"/>
        </w:rPr>
        <w:t xml:space="preserve">Sr. Antonio Stroski </w:t>
      </w:r>
      <w:r w:rsidR="00CD073F" w:rsidRPr="001E0E28">
        <w:rPr>
          <w:rFonts w:cstheme="minorHAnsi"/>
          <w:color w:val="282625"/>
          <w:shd w:val="clear" w:color="auto" w:fill="FFFFFF"/>
        </w:rPr>
        <w:t xml:space="preserve">comentou que as determinações feitas pelo TCE/AM foram dirigidas </w:t>
      </w:r>
      <w:r w:rsidR="002415B6" w:rsidRPr="001E0E28">
        <w:rPr>
          <w:rFonts w:cstheme="minorHAnsi"/>
          <w:color w:val="282625"/>
          <w:shd w:val="clear" w:color="auto" w:fill="FFFFFF"/>
        </w:rPr>
        <w:t xml:space="preserve">a SEMA e ao IPAAM realizarem ação de apoio ao planejamento, ações de tratamento. </w:t>
      </w:r>
      <w:r w:rsidR="00BD2041" w:rsidRPr="001E0E28">
        <w:rPr>
          <w:rFonts w:cstheme="minorHAnsi"/>
          <w:color w:val="282625"/>
          <w:shd w:val="clear" w:color="auto" w:fill="FFFFFF"/>
        </w:rPr>
        <w:t xml:space="preserve">Entendo que ações de planejamento </w:t>
      </w:r>
      <w:r w:rsidR="00832BF5">
        <w:rPr>
          <w:rFonts w:cstheme="minorHAnsi"/>
          <w:color w:val="282625"/>
          <w:shd w:val="clear" w:color="auto" w:fill="FFFFFF"/>
        </w:rPr>
        <w:t>são</w:t>
      </w:r>
      <w:r w:rsidR="00BD2041" w:rsidRPr="001E0E28">
        <w:rPr>
          <w:rFonts w:cstheme="minorHAnsi"/>
          <w:color w:val="282625"/>
          <w:shd w:val="clear" w:color="auto" w:fill="FFFFFF"/>
        </w:rPr>
        <w:t xml:space="preserve"> função do município que deve</w:t>
      </w:r>
      <w:r w:rsidR="00832BF5">
        <w:rPr>
          <w:rFonts w:cstheme="minorHAnsi"/>
          <w:color w:val="282625"/>
          <w:shd w:val="clear" w:color="auto" w:fill="FFFFFF"/>
        </w:rPr>
        <w:t>m</w:t>
      </w:r>
      <w:r w:rsidR="00BD2041" w:rsidRPr="001E0E28">
        <w:rPr>
          <w:rFonts w:cstheme="minorHAnsi"/>
          <w:color w:val="282625"/>
          <w:shd w:val="clear" w:color="auto" w:fill="FFFFFF"/>
        </w:rPr>
        <w:t xml:space="preserve"> contratar equipe técnica para elaboração de projeto de rede de esgoto, estação de tratamento e buscar a captação de curso. Hoje em dia</w:t>
      </w:r>
      <w:r w:rsidR="00832BF5">
        <w:rPr>
          <w:rFonts w:cstheme="minorHAnsi"/>
          <w:color w:val="282625"/>
          <w:shd w:val="clear" w:color="auto" w:fill="FFFFFF"/>
        </w:rPr>
        <w:t>,</w:t>
      </w:r>
      <w:r w:rsidR="00BD2041" w:rsidRPr="001E0E28">
        <w:rPr>
          <w:rFonts w:cstheme="minorHAnsi"/>
          <w:color w:val="282625"/>
          <w:shd w:val="clear" w:color="auto" w:fill="FFFFFF"/>
        </w:rPr>
        <w:t xml:space="preserve"> o esgota está em unidades domiciliares separadas, mas não existe </w:t>
      </w:r>
      <w:r w:rsidR="00087F16" w:rsidRPr="001E0E28">
        <w:rPr>
          <w:rFonts w:cstheme="minorHAnsi"/>
          <w:color w:val="282625"/>
          <w:shd w:val="clear" w:color="auto" w:fill="FFFFFF"/>
        </w:rPr>
        <w:t>rede de esgoto nos interiores. O que vem acontecendo é a falta de projetos para rede, transpor</w:t>
      </w:r>
      <w:r w:rsidR="00832BF5">
        <w:rPr>
          <w:rFonts w:cstheme="minorHAnsi"/>
          <w:color w:val="282625"/>
          <w:shd w:val="clear" w:color="auto" w:fill="FFFFFF"/>
        </w:rPr>
        <w:t xml:space="preserve">te e tratamento de esgotamento. </w:t>
      </w:r>
      <w:r w:rsidR="00087F16" w:rsidRPr="001E0E28">
        <w:rPr>
          <w:rFonts w:cstheme="minorHAnsi"/>
          <w:color w:val="282625"/>
          <w:shd w:val="clear" w:color="auto" w:fill="FFFFFF"/>
        </w:rPr>
        <w:t xml:space="preserve">O </w:t>
      </w:r>
      <w:r w:rsidR="00087F16" w:rsidRPr="001E0E28">
        <w:rPr>
          <w:rFonts w:cstheme="minorHAnsi"/>
          <w:b/>
          <w:color w:val="282625"/>
          <w:shd w:val="clear" w:color="auto" w:fill="FFFFFF"/>
        </w:rPr>
        <w:t>Sr. Edson Pinheiro</w:t>
      </w:r>
      <w:r w:rsidR="00087F16" w:rsidRPr="001E0E28">
        <w:rPr>
          <w:rFonts w:cstheme="minorHAnsi"/>
          <w:color w:val="282625"/>
          <w:shd w:val="clear" w:color="auto" w:fill="FFFFFF"/>
        </w:rPr>
        <w:t xml:space="preserve"> informou que é necessário ter o conhecimento do que as localidades do interior têm, mas na realidade sabemos que não existe estrutura. No início o IPAAM solicita o diagnóstico da população e sede do município para, a partir de então, que algo seja cobrado. Em alguns casos</w:t>
      </w:r>
      <w:r w:rsidR="00832BF5">
        <w:rPr>
          <w:rFonts w:cstheme="minorHAnsi"/>
          <w:color w:val="282625"/>
          <w:shd w:val="clear" w:color="auto" w:fill="FFFFFF"/>
        </w:rPr>
        <w:t>,</w:t>
      </w:r>
      <w:r w:rsidR="00087F16" w:rsidRPr="001E0E28">
        <w:rPr>
          <w:rFonts w:cstheme="minorHAnsi"/>
          <w:color w:val="282625"/>
          <w:shd w:val="clear" w:color="auto" w:fill="FFFFFF"/>
        </w:rPr>
        <w:t xml:space="preserve"> não existe tomada d’água, qu</w:t>
      </w:r>
      <w:r w:rsidR="00D7090E" w:rsidRPr="001E0E28">
        <w:rPr>
          <w:rFonts w:cstheme="minorHAnsi"/>
          <w:color w:val="282625"/>
          <w:shd w:val="clear" w:color="auto" w:fill="FFFFFF"/>
        </w:rPr>
        <w:t>anto mais rede de esgoto. Quase tudo é feito por meio de poços profundos e o esgoto corre a margem das vias. Primeiro é necessário o diagnóstico e depois buscar um</w:t>
      </w:r>
      <w:r w:rsidR="00832BF5">
        <w:rPr>
          <w:rFonts w:cstheme="minorHAnsi"/>
          <w:color w:val="282625"/>
          <w:shd w:val="clear" w:color="auto" w:fill="FFFFFF"/>
        </w:rPr>
        <w:t xml:space="preserve">a forma de resolver o problema. </w:t>
      </w:r>
      <w:r w:rsidR="00D7090E" w:rsidRPr="001E0E28">
        <w:rPr>
          <w:rFonts w:cstheme="minorHAnsi"/>
          <w:color w:val="282625"/>
          <w:shd w:val="clear" w:color="auto" w:fill="FFFFFF"/>
        </w:rPr>
        <w:t xml:space="preserve">O </w:t>
      </w:r>
      <w:r w:rsidR="00D7090E" w:rsidRPr="001E0E28">
        <w:rPr>
          <w:rFonts w:cstheme="minorHAnsi"/>
          <w:b/>
          <w:color w:val="282625"/>
          <w:shd w:val="clear" w:color="auto" w:fill="FFFFFF"/>
        </w:rPr>
        <w:t>Sr. Antonio Stroski</w:t>
      </w:r>
      <w:r w:rsidR="00D7090E" w:rsidRPr="001E0E28">
        <w:rPr>
          <w:rFonts w:cstheme="minorHAnsi"/>
          <w:color w:val="282625"/>
          <w:shd w:val="clear" w:color="auto" w:fill="FFFFFF"/>
        </w:rPr>
        <w:t xml:space="preserve"> sobre a questão do esgotamento o corpo técnico do IPAAM tem condições de prestar orientações. A grande questão é a situação de saneamento e a elaboração de projeto para construir a rede de esgoto </w:t>
      </w:r>
      <w:r w:rsidR="00153AB7" w:rsidRPr="001E0E28">
        <w:rPr>
          <w:rFonts w:cstheme="minorHAnsi"/>
          <w:color w:val="282625"/>
          <w:shd w:val="clear" w:color="auto" w:fill="FFFFFF"/>
        </w:rPr>
        <w:t>nas sedes do município. Algumas localidades necessitam de projetos inovadores como</w:t>
      </w:r>
      <w:r w:rsidR="00832BF5">
        <w:rPr>
          <w:rFonts w:cstheme="minorHAnsi"/>
          <w:color w:val="282625"/>
          <w:shd w:val="clear" w:color="auto" w:fill="FFFFFF"/>
        </w:rPr>
        <w:t xml:space="preserve">, </w:t>
      </w:r>
      <w:r w:rsidR="00153AB7" w:rsidRPr="001E0E28">
        <w:rPr>
          <w:rFonts w:cstheme="minorHAnsi"/>
          <w:color w:val="282625"/>
          <w:shd w:val="clear" w:color="auto" w:fill="FFFFFF"/>
        </w:rPr>
        <w:t>por exemplo</w:t>
      </w:r>
      <w:r w:rsidR="00832BF5">
        <w:rPr>
          <w:rFonts w:cstheme="minorHAnsi"/>
          <w:color w:val="282625"/>
          <w:shd w:val="clear" w:color="auto" w:fill="FFFFFF"/>
        </w:rPr>
        <w:t xml:space="preserve">, Anamã, Barreirinha, Canutama. </w:t>
      </w:r>
      <w:r w:rsidR="00153AB7" w:rsidRPr="001E0E28">
        <w:rPr>
          <w:rFonts w:cstheme="minorHAnsi"/>
          <w:color w:val="282625"/>
          <w:shd w:val="clear" w:color="auto" w:fill="FFFFFF"/>
        </w:rPr>
        <w:t xml:space="preserve">O </w:t>
      </w:r>
      <w:r w:rsidR="00153AB7" w:rsidRPr="001E0E28">
        <w:rPr>
          <w:rFonts w:cstheme="minorHAnsi"/>
          <w:b/>
          <w:color w:val="282625"/>
          <w:shd w:val="clear" w:color="auto" w:fill="FFFFFF"/>
        </w:rPr>
        <w:t xml:space="preserve">Sr. Edson Pinheiro </w:t>
      </w:r>
      <w:r w:rsidR="00153AB7" w:rsidRPr="001E0E28">
        <w:rPr>
          <w:rFonts w:cstheme="minorHAnsi"/>
          <w:color w:val="282625"/>
          <w:shd w:val="clear" w:color="auto" w:fill="FFFFFF"/>
        </w:rPr>
        <w:t xml:space="preserve">informou que durante reunião com seus colegas, foi falado a questão de Careiro da Várzea. O IPAAM foi notificado para implantar um sistema de transporte e </w:t>
      </w:r>
      <w:r w:rsidR="00832BF5">
        <w:rPr>
          <w:rFonts w:cstheme="minorHAnsi"/>
          <w:color w:val="282625"/>
          <w:shd w:val="clear" w:color="auto" w:fill="FFFFFF"/>
        </w:rPr>
        <w:t xml:space="preserve">tratamento e </w:t>
      </w:r>
      <w:r w:rsidR="00153AB7" w:rsidRPr="001E0E28">
        <w:rPr>
          <w:rFonts w:cstheme="minorHAnsi"/>
          <w:color w:val="282625"/>
          <w:shd w:val="clear" w:color="auto" w:fill="FFFFFF"/>
        </w:rPr>
        <w:t>não tem possi</w:t>
      </w:r>
      <w:r w:rsidR="00917D26" w:rsidRPr="001E0E28">
        <w:rPr>
          <w:rFonts w:cstheme="minorHAnsi"/>
          <w:color w:val="282625"/>
          <w:shd w:val="clear" w:color="auto" w:fill="FFFFFF"/>
        </w:rPr>
        <w:t xml:space="preserve">bilidade de isto acontecer, já que o local fica seis meses submerso em baixo d’água. </w:t>
      </w:r>
      <w:r w:rsidR="00832BF5">
        <w:rPr>
          <w:rFonts w:cstheme="minorHAnsi"/>
          <w:color w:val="282625"/>
          <w:shd w:val="clear" w:color="auto" w:fill="FFFFFF"/>
        </w:rPr>
        <w:t>E em o</w:t>
      </w:r>
      <w:r w:rsidR="00917D26" w:rsidRPr="001E0E28">
        <w:rPr>
          <w:rFonts w:cstheme="minorHAnsi"/>
          <w:color w:val="282625"/>
          <w:shd w:val="clear" w:color="auto" w:fill="FFFFFF"/>
        </w:rPr>
        <w:t>utros locais</w:t>
      </w:r>
      <w:r w:rsidR="00832BF5">
        <w:rPr>
          <w:rFonts w:cstheme="minorHAnsi"/>
          <w:color w:val="282625"/>
          <w:shd w:val="clear" w:color="auto" w:fill="FFFFFF"/>
        </w:rPr>
        <w:t>,</w:t>
      </w:r>
      <w:r w:rsidR="00917D26" w:rsidRPr="001E0E28">
        <w:rPr>
          <w:rFonts w:cstheme="minorHAnsi"/>
          <w:color w:val="282625"/>
          <w:shd w:val="clear" w:color="auto" w:fill="FFFFFF"/>
        </w:rPr>
        <w:t xml:space="preserve"> enfrentam o mesmo problema como Barreirinha, Codajás, Canutama. Devemos pensar, pois não faz sentido cobrar algo que não tem como ser executado</w:t>
      </w:r>
      <w:r w:rsidR="00C17D5E" w:rsidRPr="001E0E28">
        <w:rPr>
          <w:rFonts w:cstheme="minorHAnsi"/>
          <w:color w:val="282625"/>
          <w:shd w:val="clear" w:color="auto" w:fill="FFFFFF"/>
        </w:rPr>
        <w:t xml:space="preserve">. O </w:t>
      </w:r>
      <w:r w:rsidR="00557F13" w:rsidRPr="001E0E28">
        <w:rPr>
          <w:rFonts w:cstheme="minorHAnsi"/>
          <w:b/>
          <w:color w:val="282625"/>
          <w:shd w:val="clear" w:color="auto" w:fill="FFFFFF"/>
        </w:rPr>
        <w:t>Antonio Stroski</w:t>
      </w:r>
      <w:r w:rsidR="00557F13" w:rsidRPr="001E0E28">
        <w:rPr>
          <w:rFonts w:cstheme="minorHAnsi"/>
          <w:color w:val="282625"/>
          <w:shd w:val="clear" w:color="auto" w:fill="FFFFFF"/>
        </w:rPr>
        <w:t xml:space="preserve"> sobre a questão do saneamento farei uma contribuição junto ao Secretário Eduardo </w:t>
      </w:r>
      <w:r w:rsidR="00832BF5">
        <w:rPr>
          <w:rFonts w:cstheme="minorHAnsi"/>
          <w:color w:val="282625"/>
          <w:shd w:val="clear" w:color="auto" w:fill="FFFFFF"/>
        </w:rPr>
        <w:t xml:space="preserve">Taveira </w:t>
      </w:r>
      <w:r w:rsidR="00557F13" w:rsidRPr="001E0E28">
        <w:rPr>
          <w:rFonts w:cstheme="minorHAnsi"/>
          <w:color w:val="282625"/>
          <w:shd w:val="clear" w:color="auto" w:fill="FFFFFF"/>
        </w:rPr>
        <w:t>para que a SEMA faça uma manifestação, mas acredito que não seja em âmbito do Comitê de Resíduos Sólidos. Considerou aprovado o parecer apresentado na Câmara Técnica e será pauta no Comitê Estadual de Resíduos Sólidos. Relembrou que a convocação</w:t>
      </w:r>
      <w:r w:rsidR="00107D77" w:rsidRPr="001E0E28">
        <w:rPr>
          <w:rFonts w:cstheme="minorHAnsi"/>
          <w:color w:val="282625"/>
          <w:shd w:val="clear" w:color="auto" w:fill="FFFFFF"/>
        </w:rPr>
        <w:t xml:space="preserve"> e condução</w:t>
      </w:r>
      <w:r w:rsidR="00557F13" w:rsidRPr="001E0E28">
        <w:rPr>
          <w:rFonts w:cstheme="minorHAnsi"/>
          <w:color w:val="282625"/>
          <w:shd w:val="clear" w:color="auto" w:fill="FFFFFF"/>
        </w:rPr>
        <w:t xml:space="preserve"> da próxima</w:t>
      </w:r>
      <w:r w:rsidR="00BD2041" w:rsidRPr="001E0E28">
        <w:rPr>
          <w:rFonts w:cstheme="minorHAnsi"/>
          <w:color w:val="282625"/>
          <w:shd w:val="clear" w:color="auto" w:fill="FFFFFF"/>
        </w:rPr>
        <w:t xml:space="preserve"> </w:t>
      </w:r>
      <w:r w:rsidR="00107D77" w:rsidRPr="001E0E28">
        <w:rPr>
          <w:rFonts w:cstheme="minorHAnsi"/>
          <w:color w:val="282625"/>
          <w:shd w:val="clear" w:color="auto" w:fill="FFFFFF"/>
        </w:rPr>
        <w:t>desta Câmara será de responsabilidade da AENAMBAM</w:t>
      </w:r>
      <w:r w:rsidR="00832BF5">
        <w:rPr>
          <w:rFonts w:cstheme="minorHAnsi"/>
          <w:color w:val="282625"/>
          <w:shd w:val="clear" w:color="auto" w:fill="FFFFFF"/>
        </w:rPr>
        <w:t xml:space="preserve"> na pessoa da Sra. Katrine Freitas</w:t>
      </w:r>
      <w:r w:rsidR="00107D77" w:rsidRPr="001E0E28">
        <w:rPr>
          <w:rFonts w:cstheme="minorHAnsi"/>
          <w:color w:val="282625"/>
          <w:shd w:val="clear" w:color="auto" w:fill="FFFFFF"/>
        </w:rPr>
        <w:t xml:space="preserve"> com a relatoria feita pela Sra. Lilian Dirani. A </w:t>
      </w:r>
      <w:r w:rsidR="00107D77" w:rsidRPr="001E0E28">
        <w:rPr>
          <w:rFonts w:cstheme="minorHAnsi"/>
          <w:b/>
          <w:color w:val="282625"/>
          <w:shd w:val="clear" w:color="auto" w:fill="FFFFFF"/>
        </w:rPr>
        <w:t xml:space="preserve">Sra. Lilian Dirani </w:t>
      </w:r>
      <w:r w:rsidR="00107D77" w:rsidRPr="001E0E28">
        <w:rPr>
          <w:rFonts w:cstheme="minorHAnsi"/>
          <w:color w:val="282625"/>
          <w:shd w:val="clear" w:color="auto" w:fill="FFFFFF"/>
        </w:rPr>
        <w:t xml:space="preserve">informou sobre a proposta de anteprojeto enviado pelo Procurador Ruy Marcelo do Tribunal de Contas para a SEMA. Para que os membros da Câmara possam se manifestar acerca do assunto. O </w:t>
      </w:r>
      <w:r w:rsidR="00107D77" w:rsidRPr="001E0E28">
        <w:rPr>
          <w:rFonts w:cstheme="minorHAnsi"/>
          <w:b/>
          <w:color w:val="282625"/>
          <w:shd w:val="clear" w:color="auto" w:fill="FFFFFF"/>
        </w:rPr>
        <w:t xml:space="preserve">Antonio Stroski </w:t>
      </w:r>
      <w:r w:rsidR="00107D77" w:rsidRPr="001E0E28">
        <w:rPr>
          <w:rFonts w:cstheme="minorHAnsi"/>
          <w:color w:val="282625"/>
          <w:shd w:val="clear" w:color="auto" w:fill="FFFFFF"/>
        </w:rPr>
        <w:t>falou que o mais adequado será uma manifestação conjunta da Câma</w:t>
      </w:r>
      <w:r w:rsidR="00164E8E" w:rsidRPr="001E0E28">
        <w:rPr>
          <w:rFonts w:cstheme="minorHAnsi"/>
          <w:color w:val="282625"/>
          <w:shd w:val="clear" w:color="auto" w:fill="FFFFFF"/>
        </w:rPr>
        <w:t xml:space="preserve">ra. O ente público acolhe e identifica os anseios da sociedade para o estabelecimento inclusive de leis ambientais, como um todo. </w:t>
      </w:r>
      <w:r w:rsidR="009B00DC" w:rsidRPr="001E0E28">
        <w:rPr>
          <w:rFonts w:cstheme="minorHAnsi"/>
          <w:color w:val="282625"/>
          <w:shd w:val="clear" w:color="auto" w:fill="FFFFFF"/>
        </w:rPr>
        <w:t>Está recomendação veio do Ministério Público de Contas para que a SEMA acolha e mande para o gover</w:t>
      </w:r>
      <w:r w:rsidR="00832BF5">
        <w:rPr>
          <w:rFonts w:cstheme="minorHAnsi"/>
          <w:color w:val="282625"/>
          <w:shd w:val="clear" w:color="auto" w:fill="FFFFFF"/>
        </w:rPr>
        <w:t>na</w:t>
      </w:r>
      <w:r w:rsidR="009B00DC" w:rsidRPr="001E0E28">
        <w:rPr>
          <w:rFonts w:cstheme="minorHAnsi"/>
          <w:color w:val="282625"/>
          <w:shd w:val="clear" w:color="auto" w:fill="FFFFFF"/>
        </w:rPr>
        <w:t>dor, mas a temática tem que ser disc</w:t>
      </w:r>
      <w:r w:rsidR="00832BF5">
        <w:rPr>
          <w:rFonts w:cstheme="minorHAnsi"/>
          <w:color w:val="282625"/>
          <w:shd w:val="clear" w:color="auto" w:fill="FFFFFF"/>
        </w:rPr>
        <w:t xml:space="preserve">utida, se será acolhida ou não </w:t>
      </w:r>
      <w:r w:rsidR="009B00DC" w:rsidRPr="001E0E28">
        <w:rPr>
          <w:rFonts w:cstheme="minorHAnsi"/>
          <w:color w:val="282625"/>
          <w:shd w:val="clear" w:color="auto" w:fill="FFFFFF"/>
        </w:rPr>
        <w:t xml:space="preserve">a proposta de recomendação do Ministério Público de Contas considerando, que o Comitê Estadual está estabelecendo os compromissos como o da Logística Reversa de Eletroeletrônicos no território do Estado do Amazonas, já foi firmado termo de compromisso de embalagens em geral. No IPAAM foram solicitadas informações sobre </w:t>
      </w:r>
      <w:r w:rsidR="00F14BBE" w:rsidRPr="001E0E28">
        <w:rPr>
          <w:rFonts w:cstheme="minorHAnsi"/>
          <w:color w:val="282625"/>
          <w:shd w:val="clear" w:color="auto" w:fill="FFFFFF"/>
        </w:rPr>
        <w:t xml:space="preserve">os acordos setoriais, a SEMMAS está fechando relatórios sobre a situação de pneus inservíveis, a pauta está sendo tratada no âmbito do Comitê, sendo que já existe uma expectativa do MPC para que o Estado publique um decreto sobre a logística reversa, tais situações devem ser analisadas. A </w:t>
      </w:r>
      <w:r w:rsidR="00F14BBE" w:rsidRPr="001E0E28">
        <w:rPr>
          <w:rFonts w:cstheme="minorHAnsi"/>
          <w:b/>
          <w:color w:val="282625"/>
          <w:shd w:val="clear" w:color="auto" w:fill="FFFFFF"/>
        </w:rPr>
        <w:t xml:space="preserve">Sra. Lilian Dirani </w:t>
      </w:r>
      <w:r w:rsidR="00F14BBE" w:rsidRPr="001E0E28">
        <w:rPr>
          <w:rFonts w:cstheme="minorHAnsi"/>
          <w:color w:val="282625"/>
          <w:shd w:val="clear" w:color="auto" w:fill="FFFFFF"/>
        </w:rPr>
        <w:t>completou falando que minuta de decreto enviada é cópia integra</w:t>
      </w:r>
      <w:r w:rsidR="00832BF5">
        <w:rPr>
          <w:rFonts w:cstheme="minorHAnsi"/>
          <w:color w:val="282625"/>
          <w:shd w:val="clear" w:color="auto" w:fill="FFFFFF"/>
        </w:rPr>
        <w:t>l</w:t>
      </w:r>
      <w:r w:rsidR="00F14BBE" w:rsidRPr="001E0E28">
        <w:rPr>
          <w:rFonts w:cstheme="minorHAnsi"/>
          <w:color w:val="282625"/>
          <w:shd w:val="clear" w:color="auto" w:fill="FFFFFF"/>
        </w:rPr>
        <w:t xml:space="preserve"> do decreto de Mato Grosso do Sul que fala de embalagens em geral e o que consta neste decreto, está presente em nosso Termo de Compromisso firmado no final do ano passado sobre a logística reversa de embalagens</w:t>
      </w:r>
      <w:r w:rsidR="001148E6" w:rsidRPr="001E0E28">
        <w:rPr>
          <w:rFonts w:cstheme="minorHAnsi"/>
          <w:color w:val="282625"/>
          <w:shd w:val="clear" w:color="auto" w:fill="FFFFFF"/>
        </w:rPr>
        <w:t xml:space="preserve">. Ao fazer a análise desta minuta, percebi que o procurador misturou os assuntos falando na maioria de embalagens em geral, acabou incluindo todos os setores da logística reversa, por exemplo, no artigo 4º da minuta. O </w:t>
      </w:r>
      <w:r w:rsidR="001148E6" w:rsidRPr="001E0E28">
        <w:rPr>
          <w:rFonts w:cstheme="minorHAnsi"/>
          <w:b/>
          <w:color w:val="282625"/>
          <w:shd w:val="clear" w:color="auto" w:fill="FFFFFF"/>
        </w:rPr>
        <w:t>Antonio Stroski</w:t>
      </w:r>
      <w:r w:rsidR="001148E6" w:rsidRPr="001E0E28">
        <w:rPr>
          <w:rFonts w:cstheme="minorHAnsi"/>
          <w:color w:val="282625"/>
          <w:shd w:val="clear" w:color="auto" w:fill="FFFFFF"/>
        </w:rPr>
        <w:t xml:space="preserve"> </w:t>
      </w:r>
      <w:r w:rsidR="002E0EFE" w:rsidRPr="001E0E28">
        <w:rPr>
          <w:rFonts w:cstheme="minorHAnsi"/>
          <w:color w:val="282625"/>
          <w:shd w:val="clear" w:color="auto" w:fill="FFFFFF"/>
        </w:rPr>
        <w:t xml:space="preserve">irei fazer uma busca internamente junto ao IPAAM para verificar as recomendações do MPE, MPF, MPC para que o órgão incorporasse a logística reversa no licenciamento ambiental que fosse editado portaria exigindo as cobranças sobre o setor da indústria e na época tiver a oportunidade de elaborar Nota Técnica </w:t>
      </w:r>
      <w:r w:rsidR="005A0FB2" w:rsidRPr="001E0E28">
        <w:rPr>
          <w:rFonts w:cstheme="minorHAnsi"/>
          <w:color w:val="282625"/>
          <w:shd w:val="clear" w:color="auto" w:fill="FFFFFF"/>
        </w:rPr>
        <w:t>e foi informado que a cronologia para adoção das recomendações dos três Ministérios</w:t>
      </w:r>
      <w:r w:rsidR="001970F7">
        <w:rPr>
          <w:rFonts w:cstheme="minorHAnsi"/>
          <w:color w:val="282625"/>
          <w:shd w:val="clear" w:color="auto" w:fill="FFFFFF"/>
        </w:rPr>
        <w:t xml:space="preserve">, levariam </w:t>
      </w:r>
      <w:r w:rsidR="005A0FB2" w:rsidRPr="001E0E28">
        <w:rPr>
          <w:rFonts w:cstheme="minorHAnsi"/>
          <w:color w:val="282625"/>
          <w:shd w:val="clear" w:color="auto" w:fill="FFFFFF"/>
        </w:rPr>
        <w:t>um ano para que fosse firmado um termo de compromisso com cada setor no território do Amazonas. Isto não pode ocorrer no tempo imposto pelo Tribunal e sim dentro das possibilidades disponíveis e importante considerarmos a experiências de outros setores</w:t>
      </w:r>
      <w:r w:rsidR="00DE07C7" w:rsidRPr="001E0E28">
        <w:rPr>
          <w:rFonts w:cstheme="minorHAnsi"/>
          <w:color w:val="282625"/>
          <w:shd w:val="clear" w:color="auto" w:fill="FFFFFF"/>
        </w:rPr>
        <w:t xml:space="preserve"> que trazem em sua rotina de como pode funcionar esse mecanismo. Sugeriu como encaminhamento que todos os membros façam a leitura do encaminhamento e que seja escrito o comentário de todos e com isso escrever um documento único</w:t>
      </w:r>
      <w:r w:rsidR="000D74C5" w:rsidRPr="001E0E28">
        <w:rPr>
          <w:rFonts w:cstheme="minorHAnsi"/>
          <w:color w:val="282625"/>
          <w:shd w:val="clear" w:color="auto" w:fill="FFFFFF"/>
        </w:rPr>
        <w:t>.</w:t>
      </w:r>
      <w:r w:rsidR="006D333B" w:rsidRPr="001E0E28">
        <w:rPr>
          <w:rFonts w:cstheme="minorHAnsi"/>
          <w:color w:val="282625"/>
          <w:shd w:val="clear" w:color="auto" w:fill="FFFFFF"/>
        </w:rPr>
        <w:t xml:space="preserve"> A </w:t>
      </w:r>
      <w:r w:rsidR="006D333B" w:rsidRPr="001E0E28">
        <w:rPr>
          <w:rFonts w:cstheme="minorHAnsi"/>
          <w:b/>
          <w:color w:val="282625"/>
          <w:shd w:val="clear" w:color="auto" w:fill="FFFFFF"/>
        </w:rPr>
        <w:t>Sra. Lilian Dirani</w:t>
      </w:r>
      <w:r w:rsidR="006D333B" w:rsidRPr="001E0E28">
        <w:rPr>
          <w:rFonts w:cstheme="minorHAnsi"/>
          <w:color w:val="282625"/>
          <w:shd w:val="clear" w:color="auto" w:fill="FFFFFF"/>
        </w:rPr>
        <w:t xml:space="preserve"> informou que até a próxima semana entrará em contato com os membros para saber sobre a emissão de relatório sobre o anteprojeto. O </w:t>
      </w:r>
      <w:r w:rsidR="006D333B" w:rsidRPr="001E0E28">
        <w:rPr>
          <w:rFonts w:cstheme="minorHAnsi"/>
          <w:b/>
          <w:color w:val="282625"/>
          <w:shd w:val="clear" w:color="auto" w:fill="FFFFFF"/>
        </w:rPr>
        <w:t xml:space="preserve">Sr. Edmar Lopes </w:t>
      </w:r>
      <w:r w:rsidR="006D333B" w:rsidRPr="001E0E28">
        <w:rPr>
          <w:rFonts w:cstheme="minorHAnsi"/>
          <w:color w:val="282625"/>
          <w:shd w:val="clear" w:color="auto" w:fill="FFFFFF"/>
        </w:rPr>
        <w:t xml:space="preserve">falou que seria importante o espelho das legislações do Estado do Amazonas sobre os resíduos sólidos. Podemos buscar na legislação que está acontecendo. A </w:t>
      </w:r>
      <w:r w:rsidR="006D333B" w:rsidRPr="001E0E28">
        <w:rPr>
          <w:rFonts w:cstheme="minorHAnsi"/>
          <w:b/>
          <w:color w:val="282625"/>
          <w:shd w:val="clear" w:color="auto" w:fill="FFFFFF"/>
        </w:rPr>
        <w:t xml:space="preserve">Sra. Lilian Dirani </w:t>
      </w:r>
      <w:r w:rsidR="006D333B" w:rsidRPr="001E0E28">
        <w:rPr>
          <w:rFonts w:cstheme="minorHAnsi"/>
          <w:color w:val="282625"/>
          <w:shd w:val="clear" w:color="auto" w:fill="FFFFFF"/>
        </w:rPr>
        <w:t>informou que irá disponibilizar as legislações ao</w:t>
      </w:r>
      <w:r w:rsidR="005F2943" w:rsidRPr="001E0E28">
        <w:rPr>
          <w:rFonts w:cstheme="minorHAnsi"/>
          <w:color w:val="282625"/>
          <w:shd w:val="clear" w:color="auto" w:fill="FFFFFF"/>
        </w:rPr>
        <w:t xml:space="preserve">s membros. O </w:t>
      </w:r>
      <w:r w:rsidR="005F2943" w:rsidRPr="001E0E28">
        <w:rPr>
          <w:rFonts w:cstheme="minorHAnsi"/>
          <w:b/>
          <w:color w:val="282625"/>
          <w:shd w:val="clear" w:color="auto" w:fill="FFFFFF"/>
        </w:rPr>
        <w:t>Antonio Stroski</w:t>
      </w:r>
      <w:r w:rsidR="005F2943" w:rsidRPr="001E0E28">
        <w:rPr>
          <w:rFonts w:cstheme="minorHAnsi"/>
          <w:color w:val="282625"/>
          <w:shd w:val="clear" w:color="auto" w:fill="FFFFFF"/>
        </w:rPr>
        <w:t xml:space="preserve"> informou que a próxima reunião será conduzida pela Sra. Katrine e a relatoria pela Sra. Lilian. </w:t>
      </w:r>
      <w:r w:rsidR="0040151C" w:rsidRPr="001E0E28">
        <w:rPr>
          <w:rFonts w:cstheme="minorHAnsi"/>
          <w:color w:val="282625"/>
          <w:shd w:val="clear" w:color="auto" w:fill="FFFFFF"/>
        </w:rPr>
        <w:t xml:space="preserve">E não havendo </w:t>
      </w:r>
      <w:r w:rsidR="000057FF" w:rsidRPr="001E0E28">
        <w:rPr>
          <w:rFonts w:cstheme="minorHAnsi"/>
          <w:color w:val="282625"/>
          <w:shd w:val="clear" w:color="auto" w:fill="FFFFFF"/>
        </w:rPr>
        <w:t>mais registros, eu Caroline Santos Cavalcante</w:t>
      </w:r>
      <w:r w:rsidR="005D40CE" w:rsidRPr="001E0E28">
        <w:rPr>
          <w:rFonts w:cstheme="minorHAnsi"/>
          <w:color w:val="282625"/>
          <w:shd w:val="clear" w:color="auto" w:fill="FFFFFF"/>
        </w:rPr>
        <w:t xml:space="preserve"> </w:t>
      </w:r>
      <w:r w:rsidR="000057FF" w:rsidRPr="001E0E28">
        <w:rPr>
          <w:rFonts w:cstheme="minorHAnsi"/>
          <w:color w:val="282625"/>
          <w:shd w:val="clear" w:color="auto" w:fill="FFFFFF"/>
        </w:rPr>
        <w:t>______________</w:t>
      </w:r>
      <w:r w:rsidR="00C516F7">
        <w:rPr>
          <w:rFonts w:cstheme="minorHAnsi"/>
          <w:color w:val="282625"/>
          <w:shd w:val="clear" w:color="auto" w:fill="FFFFFF"/>
        </w:rPr>
        <w:t>__________</w:t>
      </w:r>
      <w:r w:rsidR="000057FF" w:rsidRPr="001E0E28">
        <w:rPr>
          <w:rFonts w:cstheme="minorHAnsi"/>
          <w:color w:val="282625"/>
          <w:shd w:val="clear" w:color="auto" w:fill="FFFFFF"/>
        </w:rPr>
        <w:t>_</w:t>
      </w:r>
      <w:r w:rsidR="005D40CE" w:rsidRPr="001E0E28">
        <w:rPr>
          <w:rFonts w:cstheme="minorHAnsi"/>
          <w:color w:val="282625"/>
          <w:shd w:val="clear" w:color="auto" w:fill="FFFFFF"/>
        </w:rPr>
        <w:t xml:space="preserve"> </w:t>
      </w:r>
      <w:r w:rsidR="000057FF" w:rsidRPr="001E0E28">
        <w:rPr>
          <w:rFonts w:cstheme="minorHAnsi"/>
          <w:color w:val="282625"/>
          <w:shd w:val="clear" w:color="auto" w:fill="FFFFFF"/>
        </w:rPr>
        <w:t>transcrevi a presente Ata de Reunião.</w:t>
      </w:r>
    </w:p>
    <w:p w:rsidR="00554C71" w:rsidRDefault="00554C71" w:rsidP="006D333B">
      <w:pPr>
        <w:jc w:val="both"/>
        <w:rPr>
          <w:rFonts w:cstheme="minorHAnsi"/>
          <w:color w:val="282625"/>
          <w:shd w:val="clear" w:color="auto" w:fill="FFFFFF"/>
        </w:rPr>
      </w:pPr>
    </w:p>
    <w:p w:rsidR="00554C71" w:rsidRDefault="00554C71" w:rsidP="006D333B">
      <w:pPr>
        <w:jc w:val="both"/>
        <w:rPr>
          <w:rFonts w:cstheme="minorHAnsi"/>
          <w:color w:val="282625"/>
          <w:shd w:val="clear" w:color="auto" w:fill="FFFFFF"/>
        </w:rPr>
      </w:pPr>
    </w:p>
    <w:p w:rsidR="00554C71" w:rsidRPr="00554C71" w:rsidRDefault="00554C71" w:rsidP="006D333B">
      <w:pPr>
        <w:jc w:val="both"/>
        <w:rPr>
          <w:rFonts w:cstheme="minorHAnsi"/>
          <w:b/>
          <w:color w:val="282625"/>
          <w:shd w:val="clear" w:color="auto" w:fill="FFFFFF"/>
        </w:rPr>
      </w:pPr>
      <w:bookmarkStart w:id="0" w:name="_GoBack"/>
      <w:r w:rsidRPr="00554C71">
        <w:rPr>
          <w:rFonts w:cstheme="minorHAnsi"/>
          <w:b/>
          <w:color w:val="282625"/>
          <w:highlight w:val="yellow"/>
          <w:shd w:val="clear" w:color="auto" w:fill="FFFFFF"/>
        </w:rPr>
        <w:t>Aprovada na 3ª RO em 18/10/21</w:t>
      </w:r>
      <w:bookmarkEnd w:id="0"/>
    </w:p>
    <w:sectPr w:rsidR="00554C71" w:rsidRPr="00554C71" w:rsidSect="001E0E28">
      <w:headerReference w:type="default" r:id="rId8"/>
      <w:footerReference w:type="default" r:id="rId9"/>
      <w:pgSz w:w="11906" w:h="16838" w:code="9"/>
      <w:pgMar w:top="2410" w:right="1133" w:bottom="1702" w:left="1701" w:header="567" w:footer="1531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9B1" w:rsidRDefault="008229B1" w:rsidP="00A811CC">
      <w:pPr>
        <w:spacing w:after="0" w:line="240" w:lineRule="auto"/>
      </w:pPr>
      <w:r>
        <w:separator/>
      </w:r>
    </w:p>
  </w:endnote>
  <w:endnote w:type="continuationSeparator" w:id="0">
    <w:p w:rsidR="008229B1" w:rsidRDefault="008229B1" w:rsidP="00A8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vecento wide Boo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ardian Egyp Thin">
    <w:altName w:val="Cambria Math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1CC" w:rsidRPr="00A811CC" w:rsidRDefault="00FA4553" w:rsidP="00854135">
    <w:pPr>
      <w:pStyle w:val="Rodap"/>
      <w:rPr>
        <w:rFonts w:ascii="Guardian Egyp Thin" w:hAnsi="Guardian Egyp Thin"/>
      </w:rPr>
    </w:pPr>
    <w:r w:rsidRPr="00ED6CB3">
      <w:rPr>
        <w:rFonts w:ascii="Guardian Egyp Thin" w:hAnsi="Guardian Egyp Thin"/>
        <w:noProof/>
        <w:lang w:eastAsia="pt-BR"/>
      </w:rPr>
      <w:drawing>
        <wp:anchor distT="0" distB="0" distL="114300" distR="114300" simplePos="0" relativeHeight="251659264" behindDoc="1" locked="0" layoutInCell="1" allowOverlap="1" wp14:anchorId="75273F16" wp14:editId="7DAC2633">
          <wp:simplePos x="0" y="0"/>
          <wp:positionH relativeFrom="column">
            <wp:posOffset>-241935</wp:posOffset>
          </wp:positionH>
          <wp:positionV relativeFrom="paragraph">
            <wp:posOffset>372745</wp:posOffset>
          </wp:positionV>
          <wp:extent cx="3514725" cy="419100"/>
          <wp:effectExtent l="0" t="0" r="9525" b="0"/>
          <wp:wrapNone/>
          <wp:docPr id="42" name="Imagem 42" descr="C:\Users\53044835291\Desktop\Identidade Visual do Governo - Manual Identidade Visual Governo 2019\SEMA\Logo SE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3044835291\Desktop\Identidade Visual do Governo - Manual Identidade Visual Governo 2019\SEMA\Logo SEM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499"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4E1A64A2" wp14:editId="6593694D">
          <wp:simplePos x="0" y="0"/>
          <wp:positionH relativeFrom="page">
            <wp:posOffset>4410075</wp:posOffset>
          </wp:positionH>
          <wp:positionV relativeFrom="paragraph">
            <wp:posOffset>35560</wp:posOffset>
          </wp:positionV>
          <wp:extent cx="3152140" cy="1075690"/>
          <wp:effectExtent l="0" t="0" r="0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140" cy="107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4135" w:rsidRPr="00F533B8">
      <w:rPr>
        <w:noProof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FA6214" wp14:editId="47916D09">
              <wp:simplePos x="0" y="0"/>
              <wp:positionH relativeFrom="column">
                <wp:posOffset>-1087450</wp:posOffset>
              </wp:positionH>
              <wp:positionV relativeFrom="paragraph">
                <wp:posOffset>1342847</wp:posOffset>
              </wp:positionV>
              <wp:extent cx="7556601" cy="360000"/>
              <wp:effectExtent l="0" t="0" r="25400" b="2159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601" cy="3600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0762E747" id="Retângulo 8" o:spid="_x0000_s1026" style="position:absolute;margin-left:-85.65pt;margin-top:105.75pt;width:59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" fillcolor="#4f81bd [3204]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9B1" w:rsidRDefault="008229B1" w:rsidP="00A811CC">
      <w:pPr>
        <w:spacing w:after="0" w:line="240" w:lineRule="auto"/>
      </w:pPr>
      <w:r>
        <w:separator/>
      </w:r>
    </w:p>
  </w:footnote>
  <w:footnote w:type="continuationSeparator" w:id="0">
    <w:p w:rsidR="008229B1" w:rsidRDefault="008229B1" w:rsidP="00A81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4F2" w:rsidRDefault="00400EA6" w:rsidP="00E744F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3157306A" wp14:editId="78E91198">
          <wp:simplePos x="0" y="0"/>
          <wp:positionH relativeFrom="margin">
            <wp:posOffset>1577340</wp:posOffset>
          </wp:positionH>
          <wp:positionV relativeFrom="paragraph">
            <wp:posOffset>135255</wp:posOffset>
          </wp:positionV>
          <wp:extent cx="2219325" cy="857250"/>
          <wp:effectExtent l="0" t="0" r="9525" b="0"/>
          <wp:wrapNone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 GOV 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F99"/>
    <w:multiLevelType w:val="hybridMultilevel"/>
    <w:tmpl w:val="30A44D5C"/>
    <w:lvl w:ilvl="0" w:tplc="0416000F">
      <w:start w:val="1"/>
      <w:numFmt w:val="decimal"/>
      <w:lvlText w:val="%1."/>
      <w:lvlJc w:val="left"/>
      <w:pPr>
        <w:ind w:left="2422" w:hanging="360"/>
      </w:p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 w15:restartNumberingAfterBreak="0">
    <w:nsid w:val="2B452363"/>
    <w:multiLevelType w:val="hybridMultilevel"/>
    <w:tmpl w:val="C4E62E88"/>
    <w:lvl w:ilvl="0" w:tplc="69EAB3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27855"/>
    <w:multiLevelType w:val="hybridMultilevel"/>
    <w:tmpl w:val="82DA86D8"/>
    <w:lvl w:ilvl="0" w:tplc="3B4C2B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CC"/>
    <w:rsid w:val="000036AC"/>
    <w:rsid w:val="000057FF"/>
    <w:rsid w:val="00005D50"/>
    <w:rsid w:val="000144C0"/>
    <w:rsid w:val="000155E1"/>
    <w:rsid w:val="00015880"/>
    <w:rsid w:val="0003068A"/>
    <w:rsid w:val="0003241D"/>
    <w:rsid w:val="00033734"/>
    <w:rsid w:val="00035CED"/>
    <w:rsid w:val="0004511F"/>
    <w:rsid w:val="000658C4"/>
    <w:rsid w:val="00067172"/>
    <w:rsid w:val="00074EFE"/>
    <w:rsid w:val="00082C37"/>
    <w:rsid w:val="0008686F"/>
    <w:rsid w:val="0008695E"/>
    <w:rsid w:val="00087F16"/>
    <w:rsid w:val="000A3A26"/>
    <w:rsid w:val="000A6951"/>
    <w:rsid w:val="000B12E5"/>
    <w:rsid w:val="000C2BF6"/>
    <w:rsid w:val="000D74C5"/>
    <w:rsid w:val="000E2302"/>
    <w:rsid w:val="000E2AE8"/>
    <w:rsid w:val="000F22BC"/>
    <w:rsid w:val="000F77A1"/>
    <w:rsid w:val="00106A57"/>
    <w:rsid w:val="00107D77"/>
    <w:rsid w:val="00111B4D"/>
    <w:rsid w:val="001148E6"/>
    <w:rsid w:val="00117F50"/>
    <w:rsid w:val="001249EB"/>
    <w:rsid w:val="001270AA"/>
    <w:rsid w:val="00133169"/>
    <w:rsid w:val="001369D2"/>
    <w:rsid w:val="00153AB7"/>
    <w:rsid w:val="00161EE2"/>
    <w:rsid w:val="00164927"/>
    <w:rsid w:val="00164E8E"/>
    <w:rsid w:val="001700A9"/>
    <w:rsid w:val="001948DC"/>
    <w:rsid w:val="001970F7"/>
    <w:rsid w:val="001B11EA"/>
    <w:rsid w:val="001C3DF6"/>
    <w:rsid w:val="001E0E28"/>
    <w:rsid w:val="001F0A30"/>
    <w:rsid w:val="001F0DFB"/>
    <w:rsid w:val="00203FD0"/>
    <w:rsid w:val="0021126E"/>
    <w:rsid w:val="00221772"/>
    <w:rsid w:val="0022249A"/>
    <w:rsid w:val="0022603C"/>
    <w:rsid w:val="002316B1"/>
    <w:rsid w:val="00237A21"/>
    <w:rsid w:val="00237D1E"/>
    <w:rsid w:val="002415B6"/>
    <w:rsid w:val="002449C8"/>
    <w:rsid w:val="00246BE2"/>
    <w:rsid w:val="0024742F"/>
    <w:rsid w:val="00253B3D"/>
    <w:rsid w:val="0025420C"/>
    <w:rsid w:val="00275BE9"/>
    <w:rsid w:val="00281C23"/>
    <w:rsid w:val="0028389F"/>
    <w:rsid w:val="00285E2B"/>
    <w:rsid w:val="002861E2"/>
    <w:rsid w:val="002A09FE"/>
    <w:rsid w:val="002C114C"/>
    <w:rsid w:val="002C4496"/>
    <w:rsid w:val="002C4ED4"/>
    <w:rsid w:val="002C71BE"/>
    <w:rsid w:val="002E0EFE"/>
    <w:rsid w:val="002E0F16"/>
    <w:rsid w:val="002E31E2"/>
    <w:rsid w:val="002F6B84"/>
    <w:rsid w:val="00300784"/>
    <w:rsid w:val="0033387F"/>
    <w:rsid w:val="00352DEB"/>
    <w:rsid w:val="003560C2"/>
    <w:rsid w:val="0035689C"/>
    <w:rsid w:val="00364F3F"/>
    <w:rsid w:val="0036755D"/>
    <w:rsid w:val="0037006E"/>
    <w:rsid w:val="0037555F"/>
    <w:rsid w:val="00393CEF"/>
    <w:rsid w:val="003B374E"/>
    <w:rsid w:val="003C1179"/>
    <w:rsid w:val="003C52AE"/>
    <w:rsid w:val="003D5341"/>
    <w:rsid w:val="003E10DE"/>
    <w:rsid w:val="003E4EDA"/>
    <w:rsid w:val="00400EA6"/>
    <w:rsid w:val="0040151C"/>
    <w:rsid w:val="00415502"/>
    <w:rsid w:val="00447426"/>
    <w:rsid w:val="00452103"/>
    <w:rsid w:val="00457533"/>
    <w:rsid w:val="00466A66"/>
    <w:rsid w:val="0047380D"/>
    <w:rsid w:val="004966F0"/>
    <w:rsid w:val="004A32C9"/>
    <w:rsid w:val="004A49AF"/>
    <w:rsid w:val="004A6D4F"/>
    <w:rsid w:val="004A7D67"/>
    <w:rsid w:val="004B0B89"/>
    <w:rsid w:val="004B74E3"/>
    <w:rsid w:val="004D590A"/>
    <w:rsid w:val="004F65B2"/>
    <w:rsid w:val="004F6AF4"/>
    <w:rsid w:val="00504A5A"/>
    <w:rsid w:val="00506765"/>
    <w:rsid w:val="005151DD"/>
    <w:rsid w:val="00524E7D"/>
    <w:rsid w:val="00534A79"/>
    <w:rsid w:val="00553499"/>
    <w:rsid w:val="0055386D"/>
    <w:rsid w:val="00554C71"/>
    <w:rsid w:val="00557F13"/>
    <w:rsid w:val="005777A7"/>
    <w:rsid w:val="005A0FB2"/>
    <w:rsid w:val="005C1646"/>
    <w:rsid w:val="005D40CE"/>
    <w:rsid w:val="005D5FA6"/>
    <w:rsid w:val="005E54DD"/>
    <w:rsid w:val="005F2943"/>
    <w:rsid w:val="005F4045"/>
    <w:rsid w:val="0060020E"/>
    <w:rsid w:val="00606AF2"/>
    <w:rsid w:val="0061532F"/>
    <w:rsid w:val="00620574"/>
    <w:rsid w:val="0062502D"/>
    <w:rsid w:val="0063426B"/>
    <w:rsid w:val="0065795C"/>
    <w:rsid w:val="0066721E"/>
    <w:rsid w:val="00671083"/>
    <w:rsid w:val="0068099E"/>
    <w:rsid w:val="006819D8"/>
    <w:rsid w:val="00692EF2"/>
    <w:rsid w:val="006A5481"/>
    <w:rsid w:val="006B6A19"/>
    <w:rsid w:val="006B7FBD"/>
    <w:rsid w:val="006C2732"/>
    <w:rsid w:val="006D0953"/>
    <w:rsid w:val="006D333B"/>
    <w:rsid w:val="006E4121"/>
    <w:rsid w:val="006E6C5F"/>
    <w:rsid w:val="006F13F0"/>
    <w:rsid w:val="006F7263"/>
    <w:rsid w:val="00725FCC"/>
    <w:rsid w:val="00751A1B"/>
    <w:rsid w:val="00751EC6"/>
    <w:rsid w:val="00752C68"/>
    <w:rsid w:val="0075659F"/>
    <w:rsid w:val="00756BB3"/>
    <w:rsid w:val="0075746D"/>
    <w:rsid w:val="00791178"/>
    <w:rsid w:val="007949A4"/>
    <w:rsid w:val="007A2D8D"/>
    <w:rsid w:val="007A781B"/>
    <w:rsid w:val="007B6DAE"/>
    <w:rsid w:val="007C5339"/>
    <w:rsid w:val="007D7370"/>
    <w:rsid w:val="007F21BD"/>
    <w:rsid w:val="007F767A"/>
    <w:rsid w:val="00800C5C"/>
    <w:rsid w:val="0080326B"/>
    <w:rsid w:val="00806243"/>
    <w:rsid w:val="008071E5"/>
    <w:rsid w:val="008075CC"/>
    <w:rsid w:val="00814DC1"/>
    <w:rsid w:val="008229B1"/>
    <w:rsid w:val="0082358C"/>
    <w:rsid w:val="00832BF5"/>
    <w:rsid w:val="00840836"/>
    <w:rsid w:val="00841DE8"/>
    <w:rsid w:val="00850C6B"/>
    <w:rsid w:val="00851106"/>
    <w:rsid w:val="00854135"/>
    <w:rsid w:val="00856504"/>
    <w:rsid w:val="00857181"/>
    <w:rsid w:val="00863EC9"/>
    <w:rsid w:val="00895CCC"/>
    <w:rsid w:val="008A2378"/>
    <w:rsid w:val="008A3811"/>
    <w:rsid w:val="008C126E"/>
    <w:rsid w:val="008D25E5"/>
    <w:rsid w:val="008D7EF9"/>
    <w:rsid w:val="008E039D"/>
    <w:rsid w:val="008E0524"/>
    <w:rsid w:val="008E7E2B"/>
    <w:rsid w:val="008F2F08"/>
    <w:rsid w:val="008F7707"/>
    <w:rsid w:val="00917D26"/>
    <w:rsid w:val="00920973"/>
    <w:rsid w:val="009234EE"/>
    <w:rsid w:val="00932DDC"/>
    <w:rsid w:val="00944466"/>
    <w:rsid w:val="009474C2"/>
    <w:rsid w:val="0095070D"/>
    <w:rsid w:val="009528A5"/>
    <w:rsid w:val="009539EA"/>
    <w:rsid w:val="00953BFE"/>
    <w:rsid w:val="00964CA5"/>
    <w:rsid w:val="009706AA"/>
    <w:rsid w:val="00972872"/>
    <w:rsid w:val="00994857"/>
    <w:rsid w:val="0099756F"/>
    <w:rsid w:val="009A0889"/>
    <w:rsid w:val="009A62A4"/>
    <w:rsid w:val="009B00DC"/>
    <w:rsid w:val="009B71D7"/>
    <w:rsid w:val="009C2F24"/>
    <w:rsid w:val="009C595A"/>
    <w:rsid w:val="009C5BFF"/>
    <w:rsid w:val="009D385F"/>
    <w:rsid w:val="009D6C33"/>
    <w:rsid w:val="009E4784"/>
    <w:rsid w:val="009F4D2B"/>
    <w:rsid w:val="009F6E61"/>
    <w:rsid w:val="009F7EBB"/>
    <w:rsid w:val="00A103CF"/>
    <w:rsid w:val="00A22A7F"/>
    <w:rsid w:val="00A238CC"/>
    <w:rsid w:val="00A2608C"/>
    <w:rsid w:val="00A308B9"/>
    <w:rsid w:val="00A34ADD"/>
    <w:rsid w:val="00A357E9"/>
    <w:rsid w:val="00A504EF"/>
    <w:rsid w:val="00A572F1"/>
    <w:rsid w:val="00A63CAB"/>
    <w:rsid w:val="00A63FA4"/>
    <w:rsid w:val="00A72958"/>
    <w:rsid w:val="00A811CC"/>
    <w:rsid w:val="00A820C5"/>
    <w:rsid w:val="00A83378"/>
    <w:rsid w:val="00A840AF"/>
    <w:rsid w:val="00A84EB1"/>
    <w:rsid w:val="00A919B2"/>
    <w:rsid w:val="00AE5103"/>
    <w:rsid w:val="00B02C67"/>
    <w:rsid w:val="00B07B3B"/>
    <w:rsid w:val="00B20CF9"/>
    <w:rsid w:val="00B2323B"/>
    <w:rsid w:val="00B25A96"/>
    <w:rsid w:val="00B27D1E"/>
    <w:rsid w:val="00B31C2F"/>
    <w:rsid w:val="00B5566A"/>
    <w:rsid w:val="00B619C7"/>
    <w:rsid w:val="00B74527"/>
    <w:rsid w:val="00B815F8"/>
    <w:rsid w:val="00BA66D7"/>
    <w:rsid w:val="00BB380E"/>
    <w:rsid w:val="00BC1811"/>
    <w:rsid w:val="00BC44F2"/>
    <w:rsid w:val="00BD2041"/>
    <w:rsid w:val="00BD6F56"/>
    <w:rsid w:val="00BD7102"/>
    <w:rsid w:val="00BD7524"/>
    <w:rsid w:val="00BE09DC"/>
    <w:rsid w:val="00BE13D6"/>
    <w:rsid w:val="00BE19C0"/>
    <w:rsid w:val="00BE5059"/>
    <w:rsid w:val="00C14093"/>
    <w:rsid w:val="00C14232"/>
    <w:rsid w:val="00C17D5E"/>
    <w:rsid w:val="00C230BC"/>
    <w:rsid w:val="00C245A5"/>
    <w:rsid w:val="00C3015A"/>
    <w:rsid w:val="00C34FF3"/>
    <w:rsid w:val="00C41C09"/>
    <w:rsid w:val="00C516F7"/>
    <w:rsid w:val="00C570AB"/>
    <w:rsid w:val="00C61E02"/>
    <w:rsid w:val="00CA091B"/>
    <w:rsid w:val="00CA3964"/>
    <w:rsid w:val="00CB3C0A"/>
    <w:rsid w:val="00CB63B1"/>
    <w:rsid w:val="00CC26A5"/>
    <w:rsid w:val="00CC632C"/>
    <w:rsid w:val="00CD073F"/>
    <w:rsid w:val="00CF5C36"/>
    <w:rsid w:val="00D05F64"/>
    <w:rsid w:val="00D0626A"/>
    <w:rsid w:val="00D0691C"/>
    <w:rsid w:val="00D13B78"/>
    <w:rsid w:val="00D169C7"/>
    <w:rsid w:val="00D23827"/>
    <w:rsid w:val="00D3072B"/>
    <w:rsid w:val="00D3729C"/>
    <w:rsid w:val="00D40798"/>
    <w:rsid w:val="00D415EE"/>
    <w:rsid w:val="00D43DAD"/>
    <w:rsid w:val="00D4718A"/>
    <w:rsid w:val="00D5533C"/>
    <w:rsid w:val="00D57F0E"/>
    <w:rsid w:val="00D60E91"/>
    <w:rsid w:val="00D6590E"/>
    <w:rsid w:val="00D7090E"/>
    <w:rsid w:val="00D70984"/>
    <w:rsid w:val="00D7258E"/>
    <w:rsid w:val="00D86F67"/>
    <w:rsid w:val="00DA7FBE"/>
    <w:rsid w:val="00DB0755"/>
    <w:rsid w:val="00DE07C7"/>
    <w:rsid w:val="00DF6C47"/>
    <w:rsid w:val="00E23CD8"/>
    <w:rsid w:val="00E4223A"/>
    <w:rsid w:val="00E55389"/>
    <w:rsid w:val="00E60293"/>
    <w:rsid w:val="00E65DC2"/>
    <w:rsid w:val="00E744F2"/>
    <w:rsid w:val="00E83096"/>
    <w:rsid w:val="00E8596A"/>
    <w:rsid w:val="00E963A6"/>
    <w:rsid w:val="00EA22FC"/>
    <w:rsid w:val="00EA61AB"/>
    <w:rsid w:val="00EC3381"/>
    <w:rsid w:val="00ED6CB3"/>
    <w:rsid w:val="00ED71EF"/>
    <w:rsid w:val="00EE468E"/>
    <w:rsid w:val="00EF1365"/>
    <w:rsid w:val="00F01DE8"/>
    <w:rsid w:val="00F14BBE"/>
    <w:rsid w:val="00F37799"/>
    <w:rsid w:val="00F37F52"/>
    <w:rsid w:val="00F40CF3"/>
    <w:rsid w:val="00F47DA5"/>
    <w:rsid w:val="00F511BD"/>
    <w:rsid w:val="00F533B8"/>
    <w:rsid w:val="00F56CBD"/>
    <w:rsid w:val="00F60588"/>
    <w:rsid w:val="00F60C61"/>
    <w:rsid w:val="00F6366C"/>
    <w:rsid w:val="00F73A37"/>
    <w:rsid w:val="00F73BE3"/>
    <w:rsid w:val="00F86619"/>
    <w:rsid w:val="00F92880"/>
    <w:rsid w:val="00F92A1E"/>
    <w:rsid w:val="00F974FA"/>
    <w:rsid w:val="00FA4553"/>
    <w:rsid w:val="00FB26CC"/>
    <w:rsid w:val="00FB6FF3"/>
    <w:rsid w:val="00FC6F8A"/>
    <w:rsid w:val="00FD30D1"/>
    <w:rsid w:val="00FD4149"/>
    <w:rsid w:val="00FE506E"/>
    <w:rsid w:val="00FE57F1"/>
    <w:rsid w:val="00FF42C4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6D07833"/>
  <w15:docId w15:val="{11B0D9A5-C1E9-4743-AFE1-72121B5B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0E2AE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46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character" w:customStyle="1" w:styleId="Ttulo2Char">
    <w:name w:val="Título 2 Char"/>
    <w:basedOn w:val="Fontepargpadro"/>
    <w:link w:val="Ttulo2"/>
    <w:rsid w:val="000E2AE8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230BC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semiHidden/>
    <w:rsid w:val="00EE468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merodelinha">
    <w:name w:val="line number"/>
    <w:basedOn w:val="Fontepargpadro"/>
    <w:uiPriority w:val="99"/>
    <w:semiHidden/>
    <w:unhideWhenUsed/>
    <w:rsid w:val="001E0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4AB65-C652-403E-AD46-D0D063FC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7</Pages>
  <Words>3957</Words>
  <Characters>21373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Glauce Taveares Monteiro</cp:lastModifiedBy>
  <cp:revision>18</cp:revision>
  <cp:lastPrinted>2021-06-24T15:20:00Z</cp:lastPrinted>
  <dcterms:created xsi:type="dcterms:W3CDTF">2021-07-16T14:01:00Z</dcterms:created>
  <dcterms:modified xsi:type="dcterms:W3CDTF">2021-10-18T14:20:00Z</dcterms:modified>
</cp:coreProperties>
</file>